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2AFB6A9"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10</w:t>
      </w:r>
      <w:r>
        <w:rPr>
          <w:b/>
          <w:noProof/>
          <w:sz w:val="24"/>
        </w:rPr>
        <w:tab/>
      </w:r>
      <w:r w:rsidR="0011049A" w:rsidRPr="0011049A">
        <w:rPr>
          <w:b/>
          <w:noProof/>
          <w:sz w:val="24"/>
        </w:rPr>
        <w:t>R4-2402252</w:t>
      </w:r>
    </w:p>
    <w:p w14:paraId="63C63B34" w14:textId="6C55C09C" w:rsidR="001512D7" w:rsidRPr="00566BC5" w:rsidRDefault="00D002C3" w:rsidP="00880659">
      <w:pPr>
        <w:pStyle w:val="a4"/>
        <w:tabs>
          <w:tab w:val="left" w:pos="5265"/>
        </w:tabs>
        <w:outlineLvl w:val="0"/>
        <w:rPr>
          <w:b w:val="0"/>
          <w:sz w:val="24"/>
        </w:rPr>
      </w:pPr>
      <w:r>
        <w:rPr>
          <w:rFonts w:eastAsia="宋体" w:cs="Arial"/>
          <w:sz w:val="24"/>
          <w:szCs w:val="24"/>
          <w:lang w:eastAsia="zh-CN"/>
        </w:rPr>
        <w:t>Athens</w:t>
      </w:r>
      <w:r w:rsidR="007878DD" w:rsidRPr="007878DD">
        <w:rPr>
          <w:rFonts w:eastAsia="宋体" w:cs="Arial"/>
          <w:sz w:val="24"/>
          <w:szCs w:val="24"/>
          <w:lang w:eastAsia="zh-CN"/>
        </w:rPr>
        <w:t xml:space="preserve">, </w:t>
      </w:r>
      <w:r>
        <w:rPr>
          <w:rFonts w:eastAsia="宋体" w:cs="Arial"/>
          <w:sz w:val="24"/>
          <w:szCs w:val="24"/>
          <w:lang w:eastAsia="zh-CN"/>
        </w:rPr>
        <w:t>Greece</w:t>
      </w:r>
      <w:r w:rsidR="007878DD" w:rsidRPr="007878DD">
        <w:rPr>
          <w:rFonts w:eastAsia="宋体" w:cs="Arial"/>
          <w:sz w:val="24"/>
          <w:szCs w:val="24"/>
          <w:lang w:eastAsia="zh-CN"/>
        </w:rPr>
        <w:t xml:space="preserve">, </w:t>
      </w:r>
      <w:r>
        <w:rPr>
          <w:rFonts w:eastAsia="宋体" w:cs="Arial"/>
          <w:sz w:val="24"/>
          <w:szCs w:val="24"/>
          <w:lang w:eastAsia="zh-CN"/>
        </w:rPr>
        <w:t>February 28</w:t>
      </w:r>
      <w:r w:rsidR="007878DD" w:rsidRPr="007878DD">
        <w:rPr>
          <w:rFonts w:eastAsia="宋体" w:cs="Arial"/>
          <w:sz w:val="24"/>
          <w:szCs w:val="24"/>
          <w:lang w:eastAsia="zh-CN"/>
        </w:rPr>
        <w:t xml:space="preserve"> – </w:t>
      </w:r>
      <w:r>
        <w:rPr>
          <w:rFonts w:eastAsia="宋体" w:cs="Arial"/>
          <w:sz w:val="24"/>
          <w:szCs w:val="24"/>
          <w:lang w:eastAsia="zh-CN"/>
        </w:rPr>
        <w:t>March 02</w:t>
      </w:r>
      <w:r w:rsidR="007878DD" w:rsidRPr="007878DD">
        <w:rPr>
          <w:rFonts w:eastAsia="宋体" w:cs="Arial"/>
          <w:sz w:val="24"/>
          <w:szCs w:val="24"/>
          <w:lang w:eastAsia="zh-CN"/>
        </w:rPr>
        <w:t>, 202</w:t>
      </w:r>
      <w:r>
        <w:rPr>
          <w:rFonts w:eastAsia="宋体" w:cs="Arial"/>
          <w:sz w:val="24"/>
          <w:szCs w:val="24"/>
          <w:lang w:eastAsia="zh-CN"/>
        </w:rPr>
        <w:t>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7E3368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Discussion on applicable bands of Rel-18 Multi-RX DL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04A13A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A6750">
        <w:rPr>
          <w:rFonts w:ascii="Arial" w:hAnsi="Arial" w:cs="Arial"/>
          <w:b/>
        </w:rPr>
        <w:t>8.3.1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0449673" w14:textId="32A70017" w:rsidR="00C638F5" w:rsidRDefault="00F263AE" w:rsidP="00183AE5">
      <w:pPr>
        <w:rPr>
          <w:lang w:eastAsia="zh-CN"/>
        </w:rPr>
      </w:pPr>
      <w:r>
        <w:rPr>
          <w:lang w:eastAsia="zh-CN"/>
        </w:rPr>
        <w:t xml:space="preserve">The feature CR for multi-RX DL requirements was approved in [1, R4-2321722] in last RAN4 meeting without </w:t>
      </w:r>
      <w:r w:rsidRPr="00F263AE">
        <w:rPr>
          <w:lang w:eastAsia="zh-CN"/>
        </w:rPr>
        <w:t>dist</w:t>
      </w:r>
      <w:r w:rsidR="00567B5E">
        <w:rPr>
          <w:rFonts w:hint="eastAsia"/>
          <w:lang w:eastAsia="zh-CN"/>
        </w:rPr>
        <w:t>inction</w:t>
      </w:r>
      <w:r w:rsidR="00567B5E">
        <w:rPr>
          <w:lang w:eastAsia="zh-CN"/>
        </w:rPr>
        <w:t xml:space="preserve"> among</w:t>
      </w:r>
      <w:r>
        <w:rPr>
          <w:lang w:eastAsia="zh-CN"/>
        </w:rPr>
        <w:t xml:space="preserve"> different frequency bands:</w:t>
      </w:r>
    </w:p>
    <w:p w14:paraId="75A1A7DA" w14:textId="77777777" w:rsidR="00F263AE" w:rsidRDefault="00F263AE" w:rsidP="00F263AE">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bookmarkStart w:id="1" w:name="_GoBack"/>
      <w:bookmarkEnd w:id="1"/>
    </w:p>
    <w:tbl>
      <w:tblPr>
        <w:tblStyle w:val="ad"/>
        <w:tblW w:w="0" w:type="auto"/>
        <w:jc w:val="center"/>
        <w:tblLook w:val="04A0" w:firstRow="1" w:lastRow="0" w:firstColumn="1" w:lastColumn="0" w:noHBand="0" w:noVBand="1"/>
      </w:tblPr>
      <w:tblGrid>
        <w:gridCol w:w="2160"/>
        <w:gridCol w:w="1286"/>
      </w:tblGrid>
      <w:tr w:rsidR="00F263AE" w14:paraId="613910CD" w14:textId="77777777" w:rsidTr="00B4545B">
        <w:trPr>
          <w:jc w:val="center"/>
        </w:trPr>
        <w:tc>
          <w:tcPr>
            <w:tcW w:w="2160" w:type="dxa"/>
            <w:vAlign w:val="center"/>
          </w:tcPr>
          <w:p w14:paraId="55B15EA4" w14:textId="77777777" w:rsidR="00F263AE" w:rsidRDefault="00F263AE" w:rsidP="00B4545B">
            <w:pPr>
              <w:jc w:val="center"/>
              <w:rPr>
                <w:lang w:eastAsia="zh-CN"/>
              </w:rPr>
            </w:pPr>
            <w:r>
              <w:rPr>
                <w:lang w:eastAsia="zh-CN"/>
              </w:rPr>
              <w:t>AoA separation (degrees)</w:t>
            </w:r>
          </w:p>
        </w:tc>
        <w:tc>
          <w:tcPr>
            <w:tcW w:w="1286" w:type="dxa"/>
            <w:vAlign w:val="center"/>
          </w:tcPr>
          <w:p w14:paraId="10888A94" w14:textId="77777777" w:rsidR="00F263AE" w:rsidRDefault="00F263AE" w:rsidP="00B4545B">
            <w:pPr>
              <w:jc w:val="center"/>
              <w:rPr>
                <w:lang w:eastAsia="zh-CN"/>
              </w:rPr>
            </w:pPr>
            <w:r>
              <w:rPr>
                <w:lang w:eastAsia="zh-CN"/>
              </w:rPr>
              <w:t>Probability (%)</w:t>
            </w:r>
          </w:p>
        </w:tc>
      </w:tr>
      <w:tr w:rsidR="00F263AE" w14:paraId="2FE17083" w14:textId="77777777" w:rsidTr="00B4545B">
        <w:trPr>
          <w:jc w:val="center"/>
        </w:trPr>
        <w:tc>
          <w:tcPr>
            <w:tcW w:w="2160" w:type="dxa"/>
            <w:vAlign w:val="center"/>
          </w:tcPr>
          <w:p w14:paraId="65467BC9" w14:textId="77777777" w:rsidR="00F263AE" w:rsidRDefault="00F263AE" w:rsidP="00B4545B">
            <w:pPr>
              <w:jc w:val="center"/>
              <w:rPr>
                <w:lang w:eastAsia="zh-CN"/>
              </w:rPr>
            </w:pPr>
            <w:r>
              <w:rPr>
                <w:lang w:eastAsia="zh-CN"/>
              </w:rPr>
              <w:t>30</w:t>
            </w:r>
          </w:p>
        </w:tc>
        <w:tc>
          <w:tcPr>
            <w:tcW w:w="1286" w:type="dxa"/>
            <w:vAlign w:val="center"/>
          </w:tcPr>
          <w:p w14:paraId="5C07BCC3" w14:textId="77777777" w:rsidR="00F263AE" w:rsidRDefault="00F263AE" w:rsidP="00B4545B">
            <w:pPr>
              <w:jc w:val="center"/>
              <w:rPr>
                <w:lang w:eastAsia="zh-CN"/>
              </w:rPr>
            </w:pPr>
            <w:r>
              <w:rPr>
                <w:lang w:eastAsia="zh-CN"/>
              </w:rPr>
              <w:t>18.5</w:t>
            </w:r>
          </w:p>
        </w:tc>
      </w:tr>
      <w:tr w:rsidR="00F263AE" w14:paraId="19E89556" w14:textId="77777777" w:rsidTr="00B4545B">
        <w:trPr>
          <w:jc w:val="center"/>
        </w:trPr>
        <w:tc>
          <w:tcPr>
            <w:tcW w:w="2160" w:type="dxa"/>
            <w:vAlign w:val="center"/>
          </w:tcPr>
          <w:p w14:paraId="76A62C1A" w14:textId="77777777" w:rsidR="00F263AE" w:rsidRDefault="00F263AE" w:rsidP="00B4545B">
            <w:pPr>
              <w:jc w:val="center"/>
              <w:rPr>
                <w:lang w:eastAsia="zh-CN"/>
              </w:rPr>
            </w:pPr>
            <w:r>
              <w:rPr>
                <w:lang w:eastAsia="zh-CN"/>
              </w:rPr>
              <w:t>60</w:t>
            </w:r>
          </w:p>
        </w:tc>
        <w:tc>
          <w:tcPr>
            <w:tcW w:w="1286" w:type="dxa"/>
            <w:vAlign w:val="center"/>
          </w:tcPr>
          <w:p w14:paraId="5FF6CB78" w14:textId="77777777" w:rsidR="00F263AE" w:rsidRDefault="00F263AE" w:rsidP="00B4545B">
            <w:pPr>
              <w:jc w:val="center"/>
              <w:rPr>
                <w:lang w:eastAsia="zh-CN"/>
              </w:rPr>
            </w:pPr>
            <w:r>
              <w:rPr>
                <w:lang w:eastAsia="zh-CN"/>
              </w:rPr>
              <w:t>13.5</w:t>
            </w:r>
          </w:p>
        </w:tc>
      </w:tr>
      <w:tr w:rsidR="00F263AE" w14:paraId="3EBF9C34" w14:textId="77777777" w:rsidTr="00B4545B">
        <w:trPr>
          <w:jc w:val="center"/>
        </w:trPr>
        <w:tc>
          <w:tcPr>
            <w:tcW w:w="2160" w:type="dxa"/>
            <w:vAlign w:val="center"/>
          </w:tcPr>
          <w:p w14:paraId="0AB5B673" w14:textId="77777777" w:rsidR="00F263AE" w:rsidRDefault="00F263AE" w:rsidP="00B4545B">
            <w:pPr>
              <w:jc w:val="center"/>
              <w:rPr>
                <w:lang w:eastAsia="zh-CN"/>
              </w:rPr>
            </w:pPr>
            <w:r>
              <w:rPr>
                <w:lang w:eastAsia="zh-CN"/>
              </w:rPr>
              <w:t>90</w:t>
            </w:r>
          </w:p>
        </w:tc>
        <w:tc>
          <w:tcPr>
            <w:tcW w:w="1286" w:type="dxa"/>
            <w:vAlign w:val="center"/>
          </w:tcPr>
          <w:p w14:paraId="782501B6" w14:textId="77777777" w:rsidR="00F263AE" w:rsidRDefault="00F263AE" w:rsidP="00B4545B">
            <w:pPr>
              <w:jc w:val="center"/>
              <w:rPr>
                <w:lang w:eastAsia="zh-CN"/>
              </w:rPr>
            </w:pPr>
            <w:r>
              <w:rPr>
                <w:lang w:eastAsia="zh-CN"/>
              </w:rPr>
              <w:t>12.5</w:t>
            </w:r>
          </w:p>
        </w:tc>
      </w:tr>
      <w:tr w:rsidR="00F263AE" w14:paraId="02C7B8F1" w14:textId="77777777" w:rsidTr="00B4545B">
        <w:trPr>
          <w:jc w:val="center"/>
        </w:trPr>
        <w:tc>
          <w:tcPr>
            <w:tcW w:w="2160" w:type="dxa"/>
            <w:vAlign w:val="center"/>
          </w:tcPr>
          <w:p w14:paraId="57D83EBF" w14:textId="77777777" w:rsidR="00F263AE" w:rsidRDefault="00F263AE" w:rsidP="00B4545B">
            <w:pPr>
              <w:jc w:val="center"/>
              <w:rPr>
                <w:lang w:eastAsia="zh-CN"/>
              </w:rPr>
            </w:pPr>
            <w:r>
              <w:rPr>
                <w:lang w:eastAsia="zh-CN"/>
              </w:rPr>
              <w:t>120</w:t>
            </w:r>
          </w:p>
        </w:tc>
        <w:tc>
          <w:tcPr>
            <w:tcW w:w="1286" w:type="dxa"/>
            <w:vAlign w:val="center"/>
          </w:tcPr>
          <w:p w14:paraId="1DEC06A5" w14:textId="77777777" w:rsidR="00F263AE" w:rsidRDefault="00F263AE" w:rsidP="00B4545B">
            <w:pPr>
              <w:jc w:val="center"/>
              <w:rPr>
                <w:lang w:eastAsia="zh-CN"/>
              </w:rPr>
            </w:pPr>
            <w:r>
              <w:rPr>
                <w:lang w:eastAsia="zh-CN"/>
              </w:rPr>
              <w:t>20.5</w:t>
            </w:r>
          </w:p>
        </w:tc>
      </w:tr>
      <w:tr w:rsidR="00F263AE" w14:paraId="06236396" w14:textId="77777777" w:rsidTr="00B4545B">
        <w:trPr>
          <w:jc w:val="center"/>
        </w:trPr>
        <w:tc>
          <w:tcPr>
            <w:tcW w:w="2160" w:type="dxa"/>
            <w:vAlign w:val="center"/>
          </w:tcPr>
          <w:p w14:paraId="430EB697" w14:textId="77777777" w:rsidR="00F263AE" w:rsidRDefault="00F263AE" w:rsidP="00B4545B">
            <w:pPr>
              <w:jc w:val="center"/>
              <w:rPr>
                <w:lang w:eastAsia="zh-CN"/>
              </w:rPr>
            </w:pPr>
            <w:r>
              <w:rPr>
                <w:lang w:eastAsia="zh-CN"/>
              </w:rPr>
              <w:t>150</w:t>
            </w:r>
          </w:p>
        </w:tc>
        <w:tc>
          <w:tcPr>
            <w:tcW w:w="1286" w:type="dxa"/>
            <w:vAlign w:val="center"/>
          </w:tcPr>
          <w:p w14:paraId="267F8BD0" w14:textId="77777777" w:rsidR="00F263AE" w:rsidRDefault="00F263AE" w:rsidP="00B4545B">
            <w:pPr>
              <w:jc w:val="center"/>
              <w:rPr>
                <w:lang w:eastAsia="zh-CN"/>
              </w:rPr>
            </w:pPr>
            <w:r>
              <w:rPr>
                <w:lang w:eastAsia="zh-CN"/>
              </w:rPr>
              <w:t>28.5</w:t>
            </w:r>
          </w:p>
        </w:tc>
      </w:tr>
    </w:tbl>
    <w:p w14:paraId="55183F5A" w14:textId="77777777" w:rsidR="00F263AE" w:rsidRPr="00F263AE" w:rsidRDefault="00F263AE" w:rsidP="00183AE5">
      <w:pPr>
        <w:rPr>
          <w:lang w:eastAsia="zh-CN"/>
        </w:rPr>
      </w:pPr>
    </w:p>
    <w:p w14:paraId="53C76B1F" w14:textId="4A704531" w:rsidR="00AB198D" w:rsidRDefault="00F263AE" w:rsidP="008F13B3">
      <w:pPr>
        <w:rPr>
          <w:lang w:eastAsia="zh-CN"/>
        </w:rPr>
      </w:pPr>
      <w:r>
        <w:rPr>
          <w:lang w:eastAsia="zh-CN"/>
        </w:rPr>
        <w:t>The requirement values derived in above table are based on electromagnetic simulation at 28GHz</w:t>
      </w:r>
      <w:r w:rsidR="004036D5">
        <w:rPr>
          <w:lang w:eastAsia="zh-CN"/>
        </w:rPr>
        <w:t>.</w:t>
      </w:r>
      <w:r>
        <w:rPr>
          <w:lang w:eastAsia="zh-CN"/>
        </w:rPr>
        <w:t xml:space="preserve"> So it is unclear if the same requirement values could be applicable for 39GHz and 47GHz.</w:t>
      </w:r>
    </w:p>
    <w:p w14:paraId="561B1717" w14:textId="5AFD760A" w:rsidR="004036D5" w:rsidRPr="00AB198D" w:rsidRDefault="004036D5" w:rsidP="008F13B3">
      <w:pPr>
        <w:rPr>
          <w:lang w:val="en-US" w:eastAsia="zh-CN"/>
        </w:rPr>
      </w:pPr>
      <w:r>
        <w:rPr>
          <w:rFonts w:hint="eastAsia"/>
          <w:lang w:val="en-US" w:eastAsia="zh-CN"/>
        </w:rPr>
        <w:t>I</w:t>
      </w:r>
      <w:r>
        <w:rPr>
          <w:lang w:val="en-US" w:eastAsia="zh-CN"/>
        </w:rPr>
        <w:t xml:space="preserve">n this contributions, we </w:t>
      </w:r>
      <w:r w:rsidR="00F263AE">
        <w:rPr>
          <w:lang w:val="en-US" w:eastAsia="zh-CN"/>
        </w:rPr>
        <w:t>discuss the applicable bands of Multi-RX DL 2AoA spherical coverage requirements for PC3, and propose how to handle 39GHz and 47GHz bands on this issue</w:t>
      </w:r>
      <w:r>
        <w:rPr>
          <w:lang w:val="en-US" w:eastAsia="zh-CN"/>
        </w:rPr>
        <w:t>.</w:t>
      </w:r>
    </w:p>
    <w:p w14:paraId="65A85401" w14:textId="4ADBC656" w:rsidR="00962566" w:rsidRDefault="000A567D" w:rsidP="00E33B8C">
      <w:pPr>
        <w:pStyle w:val="1"/>
      </w:pPr>
      <w:r>
        <w:t xml:space="preserve">2. </w:t>
      </w:r>
      <w:r>
        <w:tab/>
      </w:r>
      <w:r w:rsidR="002A1C01">
        <w:t>Discussion</w:t>
      </w:r>
    </w:p>
    <w:p w14:paraId="03D0BB15" w14:textId="24F08EBD" w:rsidR="004B24D3" w:rsidRDefault="004B24D3" w:rsidP="00677DDF">
      <w:pPr>
        <w:rPr>
          <w:lang w:eastAsia="zh-CN"/>
        </w:rPr>
      </w:pPr>
      <w:r>
        <w:rPr>
          <w:lang w:eastAsia="zh-CN"/>
        </w:rPr>
        <w:t xml:space="preserve">Regarding the applicable bands issue, it is worth to mention the agreement </w:t>
      </w:r>
      <w:r w:rsidR="00A16E86">
        <w:rPr>
          <w:lang w:eastAsia="zh-CN"/>
        </w:rPr>
        <w:t xml:space="preserve">achieved </w:t>
      </w:r>
      <w:r>
        <w:rPr>
          <w:lang w:eastAsia="zh-CN"/>
        </w:rPr>
        <w:t>in RAN4#106bis-e meeting (April 2023), refer to [2, R4-2306604]</w:t>
      </w:r>
    </w:p>
    <w:tbl>
      <w:tblPr>
        <w:tblStyle w:val="ad"/>
        <w:tblW w:w="0" w:type="auto"/>
        <w:tblLook w:val="04A0" w:firstRow="1" w:lastRow="0" w:firstColumn="1" w:lastColumn="0" w:noHBand="0" w:noVBand="1"/>
      </w:tblPr>
      <w:tblGrid>
        <w:gridCol w:w="9622"/>
      </w:tblGrid>
      <w:tr w:rsidR="004B24D3" w14:paraId="698CF2DD" w14:textId="77777777" w:rsidTr="004B24D3">
        <w:tc>
          <w:tcPr>
            <w:tcW w:w="9622" w:type="dxa"/>
          </w:tcPr>
          <w:p w14:paraId="2EAE7016" w14:textId="16EBE701" w:rsidR="004B24D3" w:rsidRPr="004B24D3" w:rsidRDefault="004B24D3" w:rsidP="004B24D3">
            <w:pPr>
              <w:pStyle w:val="af3"/>
              <w:numPr>
                <w:ilvl w:val="1"/>
                <w:numId w:val="12"/>
              </w:numPr>
              <w:ind w:firstLineChars="0"/>
              <w:rPr>
                <w:rFonts w:ascii="Arial" w:hAnsi="Arial"/>
                <w:sz w:val="24"/>
                <w:lang w:eastAsia="zh-CN"/>
              </w:rPr>
            </w:pPr>
            <w:r w:rsidRPr="004B24D3">
              <w:rPr>
                <w:rFonts w:ascii="Arial" w:hAnsi="Arial"/>
                <w:sz w:val="24"/>
                <w:lang w:eastAsia="zh-CN"/>
              </w:rPr>
              <w:t>Band for requirement derivation</w:t>
            </w:r>
          </w:p>
          <w:p w14:paraId="750ED4B4" w14:textId="77777777" w:rsidR="004B24D3" w:rsidRPr="004B24D3" w:rsidRDefault="004B24D3" w:rsidP="004B24D3">
            <w:pPr>
              <w:spacing w:after="0"/>
              <w:rPr>
                <w:sz w:val="18"/>
              </w:rPr>
            </w:pPr>
            <w:r w:rsidRPr="004B24D3">
              <w:rPr>
                <w:color w:val="0070C0"/>
                <w:sz w:val="18"/>
                <w:szCs w:val="24"/>
                <w:lang w:eastAsia="zh-CN"/>
              </w:rPr>
              <w:t>Proposal:</w:t>
            </w:r>
            <w:r w:rsidRPr="004B24D3">
              <w:rPr>
                <w:sz w:val="18"/>
              </w:rPr>
              <w:t xml:space="preserve"> Requirement for 28GHz bands are prioritized. Further evaluation is needed for 39GHz bands requirements after 28GHz bands requirements are converged. (</w:t>
            </w:r>
            <w:r w:rsidRPr="004B24D3">
              <w:rPr>
                <w:color w:val="4472C4"/>
                <w:sz w:val="18"/>
              </w:rPr>
              <w:t>R4-2304824</w:t>
            </w:r>
            <w:r w:rsidRPr="004B24D3">
              <w:rPr>
                <w:sz w:val="18"/>
              </w:rPr>
              <w:t>).</w:t>
            </w:r>
          </w:p>
          <w:p w14:paraId="5502FFFD" w14:textId="77777777" w:rsidR="004B24D3" w:rsidRPr="004B24D3" w:rsidRDefault="004B24D3" w:rsidP="004B24D3">
            <w:pPr>
              <w:spacing w:after="0"/>
              <w:rPr>
                <w:b/>
                <w:color w:val="000000"/>
                <w:sz w:val="18"/>
                <w:lang w:val="en-US" w:eastAsia="zh-CN"/>
              </w:rPr>
            </w:pPr>
          </w:p>
          <w:p w14:paraId="6F237DD3" w14:textId="77777777" w:rsidR="004B24D3" w:rsidRPr="004B24D3" w:rsidRDefault="004B24D3" w:rsidP="004B24D3">
            <w:pPr>
              <w:spacing w:after="0"/>
              <w:rPr>
                <w:b/>
                <w:color w:val="000000"/>
                <w:sz w:val="18"/>
                <w:lang w:val="en-US" w:eastAsia="zh-CN"/>
              </w:rPr>
            </w:pPr>
            <w:r w:rsidRPr="004B24D3">
              <w:rPr>
                <w:b/>
                <w:color w:val="000000"/>
                <w:sz w:val="18"/>
                <w:lang w:val="en-US" w:eastAsia="zh-CN"/>
              </w:rPr>
              <w:t>Question: How many bands should we specify requirements for before closing the WI?</w:t>
            </w:r>
          </w:p>
          <w:p w14:paraId="3F9EFD97" w14:textId="77777777" w:rsidR="004B24D3" w:rsidRPr="004B24D3" w:rsidRDefault="004B24D3" w:rsidP="004B24D3">
            <w:pPr>
              <w:spacing w:after="0"/>
              <w:rPr>
                <w:bCs/>
                <w:color w:val="000000"/>
                <w:sz w:val="18"/>
                <w:lang w:val="en-US" w:eastAsia="zh-CN"/>
              </w:rPr>
            </w:pPr>
          </w:p>
          <w:p w14:paraId="51736019" w14:textId="77777777" w:rsidR="004B24D3" w:rsidRPr="004B24D3" w:rsidRDefault="004B24D3" w:rsidP="004B24D3">
            <w:pPr>
              <w:spacing w:afterLines="50" w:after="120"/>
              <w:rPr>
                <w:bCs/>
                <w:color w:val="000000"/>
                <w:sz w:val="18"/>
                <w:lang w:val="en-US" w:eastAsia="zh-CN"/>
              </w:rPr>
            </w:pPr>
            <w:r w:rsidRPr="004B24D3">
              <w:rPr>
                <w:b/>
                <w:color w:val="000000"/>
                <w:sz w:val="18"/>
                <w:lang w:val="en-US" w:eastAsia="zh-CN"/>
              </w:rPr>
              <w:t>Option 1</w:t>
            </w:r>
            <w:r w:rsidRPr="004B24D3">
              <w:rPr>
                <w:bCs/>
                <w:color w:val="000000"/>
                <w:sz w:val="18"/>
                <w:lang w:val="en-US" w:eastAsia="zh-CN"/>
              </w:rPr>
              <w:t>: 28 GHz bands, i.e., n257, n258, n261</w:t>
            </w:r>
          </w:p>
          <w:p w14:paraId="523A7B8B" w14:textId="77777777" w:rsidR="004B24D3" w:rsidRPr="004B24D3" w:rsidRDefault="004B24D3" w:rsidP="004B24D3">
            <w:pPr>
              <w:spacing w:afterLines="50" w:after="120"/>
              <w:rPr>
                <w:bCs/>
                <w:color w:val="000000"/>
                <w:sz w:val="18"/>
                <w:lang w:val="en-US" w:eastAsia="zh-CN"/>
              </w:rPr>
            </w:pPr>
            <w:r w:rsidRPr="004B24D3">
              <w:rPr>
                <w:b/>
                <w:color w:val="000000"/>
                <w:sz w:val="18"/>
                <w:lang w:val="en-US" w:eastAsia="zh-CN"/>
              </w:rPr>
              <w:t>Option 2</w:t>
            </w:r>
            <w:r w:rsidRPr="004B24D3">
              <w:rPr>
                <w:bCs/>
                <w:color w:val="000000"/>
                <w:sz w:val="18"/>
                <w:lang w:val="en-US" w:eastAsia="zh-CN"/>
              </w:rPr>
              <w:t xml:space="preserve">: 39 GHz bands, i.e., </w:t>
            </w:r>
            <w:r w:rsidRPr="004B24D3">
              <w:rPr>
                <w:rFonts w:hint="eastAsia"/>
                <w:bCs/>
                <w:color w:val="000000"/>
                <w:sz w:val="18"/>
                <w:lang w:val="en-US" w:eastAsia="zh-CN"/>
              </w:rPr>
              <w:t>n</w:t>
            </w:r>
            <w:r w:rsidRPr="004B24D3">
              <w:rPr>
                <w:bCs/>
                <w:color w:val="000000"/>
                <w:sz w:val="18"/>
                <w:lang w:val="en-US" w:eastAsia="zh-CN"/>
              </w:rPr>
              <w:t>259, n260</w:t>
            </w:r>
          </w:p>
          <w:p w14:paraId="28A262E2" w14:textId="77777777" w:rsidR="004B24D3" w:rsidRPr="004B24D3" w:rsidRDefault="004B24D3" w:rsidP="004B24D3">
            <w:pPr>
              <w:spacing w:after="0"/>
              <w:rPr>
                <w:bCs/>
                <w:color w:val="000000"/>
                <w:sz w:val="18"/>
                <w:lang w:val="en-US" w:eastAsia="zh-CN"/>
              </w:rPr>
            </w:pPr>
            <w:r w:rsidRPr="004B24D3">
              <w:rPr>
                <w:b/>
                <w:color w:val="000000"/>
                <w:sz w:val="18"/>
                <w:lang w:val="en-US" w:eastAsia="zh-CN"/>
              </w:rPr>
              <w:t>Option 3</w:t>
            </w:r>
            <w:r w:rsidRPr="004B24D3">
              <w:rPr>
                <w:bCs/>
                <w:color w:val="000000"/>
                <w:sz w:val="18"/>
                <w:lang w:val="en-US" w:eastAsia="zh-CN"/>
              </w:rPr>
              <w:t>: 47 GHz bands, i.e., n262</w:t>
            </w:r>
          </w:p>
          <w:p w14:paraId="78B83457" w14:textId="77777777" w:rsidR="004B24D3" w:rsidRPr="004B24D3" w:rsidRDefault="004B24D3" w:rsidP="004B24D3">
            <w:pPr>
              <w:spacing w:after="0"/>
              <w:rPr>
                <w:bCs/>
                <w:color w:val="000000"/>
                <w:sz w:val="18"/>
                <w:lang w:val="en-US" w:eastAsia="zh-CN"/>
              </w:rPr>
            </w:pPr>
          </w:p>
          <w:p w14:paraId="4DBCEF4E" w14:textId="77777777" w:rsidR="004B24D3" w:rsidRPr="004B24D3" w:rsidRDefault="004B24D3" w:rsidP="004B24D3">
            <w:pPr>
              <w:spacing w:after="0"/>
              <w:rPr>
                <w:b/>
                <w:color w:val="000000"/>
                <w:sz w:val="18"/>
                <w:highlight w:val="green"/>
                <w:lang w:val="en-US" w:eastAsia="zh-CN"/>
              </w:rPr>
            </w:pPr>
            <w:r w:rsidRPr="004B24D3">
              <w:rPr>
                <w:b/>
                <w:color w:val="000000"/>
                <w:sz w:val="18"/>
                <w:highlight w:val="green"/>
                <w:lang w:val="en-US" w:eastAsia="zh-CN"/>
              </w:rPr>
              <w:t>Agreement:</w:t>
            </w:r>
          </w:p>
          <w:p w14:paraId="64356D5C" w14:textId="77777777" w:rsidR="004B24D3" w:rsidRPr="004B24D3" w:rsidRDefault="004B24D3" w:rsidP="004B24D3">
            <w:pPr>
              <w:numPr>
                <w:ilvl w:val="0"/>
                <w:numId w:val="11"/>
              </w:numPr>
              <w:spacing w:after="0"/>
              <w:rPr>
                <w:bCs/>
                <w:color w:val="000000"/>
                <w:sz w:val="18"/>
                <w:highlight w:val="green"/>
                <w:lang w:val="en-US" w:eastAsia="zh-CN"/>
              </w:rPr>
            </w:pPr>
            <w:r w:rsidRPr="004B24D3">
              <w:rPr>
                <w:bCs/>
                <w:color w:val="000000"/>
                <w:sz w:val="18"/>
                <w:highlight w:val="green"/>
                <w:lang w:val="en-US" w:eastAsia="zh-CN"/>
              </w:rPr>
              <w:t>Define complete RF requirements for 28GHz bands first</w:t>
            </w:r>
          </w:p>
          <w:p w14:paraId="70B13D15" w14:textId="77777777" w:rsidR="004B24D3" w:rsidRPr="004B24D3" w:rsidRDefault="004B24D3" w:rsidP="004B24D3">
            <w:pPr>
              <w:numPr>
                <w:ilvl w:val="1"/>
                <w:numId w:val="11"/>
              </w:numPr>
              <w:spacing w:after="0"/>
              <w:rPr>
                <w:bCs/>
                <w:color w:val="000000"/>
                <w:sz w:val="18"/>
                <w:highlight w:val="green"/>
                <w:lang w:val="en-US" w:eastAsia="zh-CN"/>
              </w:rPr>
            </w:pPr>
            <w:r w:rsidRPr="004B24D3">
              <w:rPr>
                <w:rFonts w:hint="eastAsia"/>
                <w:bCs/>
                <w:color w:val="000000"/>
                <w:sz w:val="18"/>
                <w:highlight w:val="green"/>
                <w:lang w:val="en-US" w:eastAsia="zh-CN"/>
              </w:rPr>
              <w:t>3</w:t>
            </w:r>
            <w:r w:rsidRPr="004B24D3">
              <w:rPr>
                <w:bCs/>
                <w:color w:val="000000"/>
                <w:sz w:val="18"/>
                <w:highlight w:val="green"/>
                <w:lang w:val="en-US" w:eastAsia="zh-CN"/>
              </w:rPr>
              <w:t>9 GHz and 47 GHz bands can be evaluated if time allows</w:t>
            </w:r>
          </w:p>
          <w:p w14:paraId="0A2C88E8" w14:textId="77777777" w:rsidR="004B24D3" w:rsidRPr="004B24D3" w:rsidRDefault="004B24D3" w:rsidP="00677DDF">
            <w:pPr>
              <w:rPr>
                <w:lang w:val="en-US" w:eastAsia="zh-CN"/>
              </w:rPr>
            </w:pPr>
          </w:p>
        </w:tc>
      </w:tr>
    </w:tbl>
    <w:p w14:paraId="6614BB56" w14:textId="77777777" w:rsidR="004B24D3" w:rsidRDefault="004B24D3" w:rsidP="00677DDF">
      <w:pPr>
        <w:rPr>
          <w:lang w:eastAsia="zh-CN"/>
        </w:rPr>
      </w:pPr>
    </w:p>
    <w:p w14:paraId="4D44153F" w14:textId="2EE68E37" w:rsidR="004B24D3" w:rsidRPr="002C12A2" w:rsidRDefault="004B24D3" w:rsidP="004B24D3">
      <w:pPr>
        <w:spacing w:after="120"/>
        <w:ind w:left="1418" w:hanging="1418"/>
        <w:rPr>
          <w:lang w:eastAsia="zh-CN"/>
        </w:rPr>
      </w:pPr>
      <w:r>
        <w:rPr>
          <w:b/>
          <w:bCs/>
        </w:rPr>
        <w:t>Observation 1</w:t>
      </w:r>
      <w:r w:rsidRPr="00DF1B01">
        <w:rPr>
          <w:b/>
          <w:bCs/>
        </w:rPr>
        <w:t>:</w:t>
      </w:r>
      <w:r w:rsidRPr="00DF1B01">
        <w:rPr>
          <w:b/>
          <w:bCs/>
        </w:rPr>
        <w:tab/>
      </w:r>
      <w:r>
        <w:rPr>
          <w:b/>
          <w:bCs/>
        </w:rPr>
        <w:t xml:space="preserve">It was agreed to define complete RF requirements for 28GHz bands first, and 39GHz and 47GHz bands can be evaluated if time allows. </w:t>
      </w:r>
    </w:p>
    <w:p w14:paraId="49CCFE77" w14:textId="3EF8280A" w:rsidR="004B24D3" w:rsidRDefault="004B24D3" w:rsidP="00677DDF">
      <w:pPr>
        <w:rPr>
          <w:lang w:eastAsia="zh-CN"/>
        </w:rPr>
      </w:pPr>
      <w:r>
        <w:rPr>
          <w:lang w:eastAsia="zh-CN"/>
        </w:rPr>
        <w:lastRenderedPageBreak/>
        <w:t xml:space="preserve">In subsequent RAN4 meetings, the applicable bands issue was never discussed until now. </w:t>
      </w:r>
    </w:p>
    <w:p w14:paraId="5124ED76" w14:textId="52EE80FC" w:rsidR="004B24D3" w:rsidRDefault="00B654A5" w:rsidP="00677DDF">
      <w:pPr>
        <w:rPr>
          <w:lang w:eastAsia="zh-CN"/>
        </w:rPr>
      </w:pPr>
      <w:r>
        <w:rPr>
          <w:lang w:eastAsia="zh-CN"/>
        </w:rPr>
        <w:t>To further analyse this issue, th</w:t>
      </w:r>
      <w:r w:rsidR="00B7751C">
        <w:rPr>
          <w:lang w:eastAsia="zh-CN"/>
        </w:rPr>
        <w:t xml:space="preserve">e calibration process in the simulation is one of most important factors </w:t>
      </w:r>
      <w:r>
        <w:rPr>
          <w:lang w:eastAsia="zh-CN"/>
        </w:rPr>
        <w:t>which might partially flatten the Multi-RX DL performance gap among different frequency bands. It should be noted that the baseline calibration method was agreed in RAN4#106 meeting (Feb. 2023) in [3, R4-2303078]</w:t>
      </w:r>
    </w:p>
    <w:tbl>
      <w:tblPr>
        <w:tblStyle w:val="ad"/>
        <w:tblW w:w="0" w:type="auto"/>
        <w:tblLook w:val="04A0" w:firstRow="1" w:lastRow="0" w:firstColumn="1" w:lastColumn="0" w:noHBand="0" w:noVBand="1"/>
      </w:tblPr>
      <w:tblGrid>
        <w:gridCol w:w="9622"/>
      </w:tblGrid>
      <w:tr w:rsidR="00B654A5" w14:paraId="60D95A74" w14:textId="77777777" w:rsidTr="00B654A5">
        <w:tc>
          <w:tcPr>
            <w:tcW w:w="9622" w:type="dxa"/>
          </w:tcPr>
          <w:p w14:paraId="0D6FF314" w14:textId="77777777" w:rsidR="00B654A5" w:rsidRPr="00B654A5" w:rsidRDefault="00B654A5" w:rsidP="00B654A5">
            <w:pPr>
              <w:pStyle w:val="3"/>
              <w:numPr>
                <w:ilvl w:val="2"/>
                <w:numId w:val="0"/>
              </w:numPr>
              <w:ind w:left="1080" w:hanging="1080"/>
              <w:rPr>
                <w:sz w:val="21"/>
                <w:szCs w:val="16"/>
              </w:rPr>
            </w:pPr>
            <w:r w:rsidRPr="00B654A5">
              <w:rPr>
                <w:sz w:val="21"/>
                <w:szCs w:val="16"/>
              </w:rPr>
              <w:t>UE RF simulation calibration step</w:t>
            </w:r>
          </w:p>
          <w:p w14:paraId="1ACCFF10" w14:textId="77777777" w:rsidR="00B654A5" w:rsidRPr="00B654A5" w:rsidRDefault="00B654A5" w:rsidP="00B654A5">
            <w:pPr>
              <w:pStyle w:val="af3"/>
              <w:numPr>
                <w:ilvl w:val="0"/>
                <w:numId w:val="2"/>
              </w:numPr>
              <w:spacing w:after="120"/>
              <w:ind w:left="720" w:firstLineChars="0"/>
              <w:rPr>
                <w:rFonts w:eastAsia="宋体"/>
                <w:color w:val="0070C0"/>
                <w:sz w:val="16"/>
                <w:szCs w:val="24"/>
                <w:lang w:eastAsia="zh-CN"/>
              </w:rPr>
            </w:pPr>
            <w:r w:rsidRPr="00B654A5">
              <w:rPr>
                <w:rFonts w:eastAsia="宋体"/>
                <w:color w:val="0070C0"/>
                <w:sz w:val="16"/>
                <w:szCs w:val="24"/>
                <w:lang w:eastAsia="zh-CN"/>
              </w:rPr>
              <w:t>Proposals</w:t>
            </w:r>
          </w:p>
          <w:p w14:paraId="4561D683" w14:textId="77777777" w:rsidR="00B654A5" w:rsidRPr="00B654A5" w:rsidRDefault="00B654A5" w:rsidP="00B654A5">
            <w:pPr>
              <w:pStyle w:val="af3"/>
              <w:numPr>
                <w:ilvl w:val="0"/>
                <w:numId w:val="2"/>
              </w:numPr>
              <w:overflowPunct w:val="0"/>
              <w:autoSpaceDE w:val="0"/>
              <w:autoSpaceDN w:val="0"/>
              <w:adjustRightInd w:val="0"/>
              <w:ind w:firstLineChars="0"/>
              <w:textAlignment w:val="baseline"/>
              <w:rPr>
                <w:bCs/>
                <w:i/>
                <w:color w:val="0070C0"/>
                <w:sz w:val="16"/>
                <w:lang w:val="en-US" w:eastAsia="zh-CN"/>
              </w:rPr>
            </w:pPr>
            <w:r w:rsidRPr="00B654A5">
              <w:rPr>
                <w:bCs/>
                <w:iCs/>
                <w:color w:val="4472C4" w:themeColor="accent1"/>
                <w:sz w:val="16"/>
              </w:rPr>
              <w:t xml:space="preserve">Option 1: </w:t>
            </w:r>
            <w:r w:rsidRPr="00B654A5">
              <w:rPr>
                <w:bCs/>
                <w:iCs/>
                <w:sz w:val="16"/>
              </w:rPr>
              <w:t xml:space="preserve">It is proposed to calibrate the simulation baseline with legacy 1AoA measurement. </w:t>
            </w:r>
            <w:r w:rsidRPr="00B654A5">
              <w:rPr>
                <w:bCs/>
                <w:color w:val="4472C4" w:themeColor="accent1"/>
                <w:sz w:val="16"/>
                <w:szCs w:val="24"/>
              </w:rPr>
              <w:t>(</w:t>
            </w:r>
            <w:r w:rsidRPr="00B654A5">
              <w:rPr>
                <w:rFonts w:eastAsia="宋体"/>
                <w:bCs/>
                <w:color w:val="4472C4" w:themeColor="accent1"/>
                <w:sz w:val="16"/>
                <w:szCs w:val="24"/>
                <w:lang w:eastAsia="zh-CN"/>
              </w:rPr>
              <w:t>R4-230</w:t>
            </w:r>
            <w:r w:rsidRPr="00B654A5">
              <w:rPr>
                <w:bCs/>
                <w:color w:val="4472C4" w:themeColor="accent1"/>
                <w:sz w:val="16"/>
                <w:szCs w:val="24"/>
                <w:lang w:eastAsia="zh-CN"/>
              </w:rPr>
              <w:t>0987</w:t>
            </w:r>
            <w:r w:rsidRPr="00B654A5">
              <w:rPr>
                <w:rFonts w:eastAsia="宋体"/>
                <w:bCs/>
                <w:color w:val="0070C0"/>
                <w:sz w:val="16"/>
                <w:szCs w:val="24"/>
                <w:lang w:eastAsia="zh-CN"/>
              </w:rPr>
              <w:t>)</w:t>
            </w:r>
          </w:p>
          <w:p w14:paraId="556F474A" w14:textId="77777777" w:rsidR="00B654A5" w:rsidRPr="00B654A5" w:rsidRDefault="00B654A5" w:rsidP="00B654A5">
            <w:pPr>
              <w:pStyle w:val="af3"/>
              <w:numPr>
                <w:ilvl w:val="0"/>
                <w:numId w:val="2"/>
              </w:numPr>
              <w:overflowPunct w:val="0"/>
              <w:autoSpaceDE w:val="0"/>
              <w:autoSpaceDN w:val="0"/>
              <w:adjustRightInd w:val="0"/>
              <w:ind w:firstLineChars="0"/>
              <w:textAlignment w:val="baseline"/>
              <w:rPr>
                <w:bCs/>
                <w:i/>
                <w:color w:val="0070C0"/>
                <w:sz w:val="16"/>
                <w:lang w:val="en-US" w:eastAsia="zh-CN"/>
              </w:rPr>
            </w:pPr>
            <w:r w:rsidRPr="00B654A5">
              <w:rPr>
                <w:bCs/>
                <w:iCs/>
                <w:color w:val="4472C4" w:themeColor="accent1"/>
                <w:sz w:val="16"/>
                <w:highlight w:val="green"/>
              </w:rPr>
              <w:t xml:space="preserve">Option 2: </w:t>
            </w:r>
            <w:r w:rsidRPr="00B654A5">
              <w:rPr>
                <w:bCs/>
                <w:iCs/>
                <w:sz w:val="16"/>
                <w:highlight w:val="green"/>
              </w:rPr>
              <w:t>It is proposed to calibrate the simulation baseline with legacy peak EIS spec and legacy spherical EIS spec.</w:t>
            </w:r>
            <w:r w:rsidRPr="00B654A5">
              <w:rPr>
                <w:bCs/>
                <w:iCs/>
                <w:sz w:val="16"/>
              </w:rPr>
              <w:t xml:space="preserve"> </w:t>
            </w:r>
            <w:r w:rsidRPr="00B654A5">
              <w:rPr>
                <w:bCs/>
                <w:color w:val="4472C4" w:themeColor="accent1"/>
                <w:sz w:val="16"/>
                <w:szCs w:val="24"/>
              </w:rPr>
              <w:t>(</w:t>
            </w:r>
            <w:r w:rsidRPr="00B654A5">
              <w:rPr>
                <w:rFonts w:eastAsia="宋体"/>
                <w:bCs/>
                <w:color w:val="4472C4" w:themeColor="accent1"/>
                <w:sz w:val="16"/>
                <w:szCs w:val="24"/>
                <w:lang w:eastAsia="zh-CN"/>
              </w:rPr>
              <w:t>R4-230</w:t>
            </w:r>
            <w:r w:rsidRPr="00B654A5">
              <w:rPr>
                <w:bCs/>
                <w:color w:val="4472C4" w:themeColor="accent1"/>
                <w:sz w:val="16"/>
                <w:szCs w:val="24"/>
                <w:lang w:eastAsia="zh-CN"/>
              </w:rPr>
              <w:t>0987</w:t>
            </w:r>
            <w:r w:rsidRPr="00B654A5">
              <w:rPr>
                <w:rFonts w:eastAsia="宋体"/>
                <w:bCs/>
                <w:color w:val="0070C0"/>
                <w:sz w:val="16"/>
                <w:szCs w:val="24"/>
                <w:lang w:eastAsia="zh-CN"/>
              </w:rPr>
              <w:t>)</w:t>
            </w:r>
          </w:p>
          <w:p w14:paraId="290ECAB6" w14:textId="77777777" w:rsidR="00B654A5" w:rsidRPr="00B654A5" w:rsidRDefault="00B654A5" w:rsidP="00B654A5">
            <w:pPr>
              <w:pStyle w:val="af3"/>
              <w:numPr>
                <w:ilvl w:val="0"/>
                <w:numId w:val="2"/>
              </w:numPr>
              <w:overflowPunct w:val="0"/>
              <w:autoSpaceDE w:val="0"/>
              <w:autoSpaceDN w:val="0"/>
              <w:adjustRightInd w:val="0"/>
              <w:ind w:firstLineChars="0"/>
              <w:textAlignment w:val="baseline"/>
              <w:rPr>
                <w:bCs/>
                <w:iCs/>
                <w:color w:val="4472C4" w:themeColor="accent1"/>
                <w:sz w:val="16"/>
              </w:rPr>
            </w:pPr>
            <w:r w:rsidRPr="00B654A5">
              <w:rPr>
                <w:bCs/>
                <w:iCs/>
                <w:color w:val="4472C4" w:themeColor="accent1"/>
                <w:sz w:val="16"/>
              </w:rPr>
              <w:t>Option 3: Other</w:t>
            </w:r>
          </w:p>
          <w:p w14:paraId="37836004" w14:textId="77777777" w:rsidR="00B654A5" w:rsidRPr="00B654A5" w:rsidRDefault="00B654A5" w:rsidP="00B654A5">
            <w:pPr>
              <w:spacing w:after="0"/>
              <w:rPr>
                <w:b/>
                <w:bCs/>
                <w:color w:val="0070C0"/>
                <w:sz w:val="16"/>
                <w:szCs w:val="24"/>
                <w:lang w:val="en-US" w:eastAsia="zh-CN"/>
              </w:rPr>
            </w:pPr>
            <w:r w:rsidRPr="00B654A5">
              <w:rPr>
                <w:b/>
                <w:bCs/>
                <w:color w:val="000000" w:themeColor="text1"/>
                <w:sz w:val="16"/>
                <w:szCs w:val="24"/>
                <w:lang w:val="en-US" w:eastAsia="zh-CN"/>
              </w:rPr>
              <w:t>Agreement:</w:t>
            </w:r>
          </w:p>
          <w:p w14:paraId="46074043" w14:textId="77777777" w:rsidR="00B654A5" w:rsidRPr="00B654A5" w:rsidRDefault="00B654A5" w:rsidP="00B654A5">
            <w:pPr>
              <w:pStyle w:val="af3"/>
              <w:numPr>
                <w:ilvl w:val="0"/>
                <w:numId w:val="13"/>
              </w:numPr>
              <w:overflowPunct w:val="0"/>
              <w:autoSpaceDE w:val="0"/>
              <w:autoSpaceDN w:val="0"/>
              <w:adjustRightInd w:val="0"/>
              <w:spacing w:afterLines="50" w:after="120"/>
              <w:ind w:firstLineChars="0"/>
              <w:textAlignment w:val="baseline"/>
              <w:rPr>
                <w:rFonts w:ascii="Arial" w:hAnsi="Arial"/>
                <w:color w:val="000000" w:themeColor="text1"/>
                <w:sz w:val="21"/>
                <w:szCs w:val="16"/>
                <w:highlight w:val="green"/>
                <w:lang w:val="sv-SE" w:eastAsia="zh-CN"/>
              </w:rPr>
            </w:pPr>
            <w:r w:rsidRPr="00B654A5">
              <w:rPr>
                <w:rFonts w:eastAsia="宋体"/>
                <w:color w:val="000000" w:themeColor="text1"/>
                <w:sz w:val="16"/>
                <w:szCs w:val="24"/>
                <w:highlight w:val="green"/>
                <w:lang w:eastAsia="zh-CN"/>
              </w:rPr>
              <w:t>Option 2 as baseline</w:t>
            </w:r>
          </w:p>
          <w:p w14:paraId="7591438C" w14:textId="6C2B4188" w:rsidR="00B654A5" w:rsidRPr="00B654A5" w:rsidRDefault="00B654A5" w:rsidP="00B654A5">
            <w:pPr>
              <w:pStyle w:val="af3"/>
              <w:numPr>
                <w:ilvl w:val="0"/>
                <w:numId w:val="13"/>
              </w:numPr>
              <w:overflowPunct w:val="0"/>
              <w:autoSpaceDE w:val="0"/>
              <w:autoSpaceDN w:val="0"/>
              <w:adjustRightInd w:val="0"/>
              <w:spacing w:afterLines="50" w:after="120"/>
              <w:ind w:firstLineChars="0"/>
              <w:textAlignment w:val="baseline"/>
              <w:rPr>
                <w:lang w:eastAsia="zh-CN"/>
              </w:rPr>
            </w:pPr>
            <w:r w:rsidRPr="00B654A5">
              <w:rPr>
                <w:rFonts w:eastAsia="宋体"/>
                <w:color w:val="000000" w:themeColor="text1"/>
                <w:sz w:val="16"/>
                <w:szCs w:val="24"/>
                <w:lang w:eastAsia="zh-CN"/>
              </w:rPr>
              <w:t>Option 1 can also be considered</w:t>
            </w:r>
            <w:r w:rsidRPr="00B654A5">
              <w:rPr>
                <w:color w:val="000000" w:themeColor="text1"/>
                <w:sz w:val="16"/>
                <w:lang w:eastAsia="en-GB"/>
              </w:rPr>
              <w:t>.</w:t>
            </w:r>
          </w:p>
        </w:tc>
      </w:tr>
    </w:tbl>
    <w:p w14:paraId="22D7330B" w14:textId="77777777" w:rsidR="00B654A5" w:rsidRDefault="00B654A5" w:rsidP="00677DDF">
      <w:pPr>
        <w:rPr>
          <w:lang w:eastAsia="zh-CN"/>
        </w:rPr>
      </w:pPr>
    </w:p>
    <w:p w14:paraId="10B69BF1" w14:textId="53697389" w:rsidR="004B24D3" w:rsidRPr="00B654A5" w:rsidRDefault="00B654A5" w:rsidP="00677DDF">
      <w:pPr>
        <w:rPr>
          <w:lang w:eastAsia="zh-CN"/>
        </w:rPr>
      </w:pPr>
      <w:r>
        <w:rPr>
          <w:rFonts w:hint="eastAsia"/>
          <w:lang w:eastAsia="zh-CN"/>
        </w:rPr>
        <w:t>A</w:t>
      </w:r>
      <w:r>
        <w:rPr>
          <w:lang w:eastAsia="zh-CN"/>
        </w:rPr>
        <w:t>lthough an alternative calibration method was agreed in later stage (Aug. 2023), it is the fact that RAN4 agreed to evaluate 28GHz firstly knowing that there is already baseline calibration.</w:t>
      </w:r>
    </w:p>
    <w:p w14:paraId="0EF81EE0" w14:textId="0CE8CB01" w:rsidR="00B654A5" w:rsidRPr="002C12A2" w:rsidRDefault="00B654A5" w:rsidP="00B654A5">
      <w:pPr>
        <w:spacing w:after="120"/>
        <w:ind w:left="1418" w:hanging="1418"/>
        <w:rPr>
          <w:lang w:eastAsia="zh-CN"/>
        </w:rPr>
      </w:pPr>
      <w:r>
        <w:rPr>
          <w:b/>
          <w:bCs/>
        </w:rPr>
        <w:t>Observation 2</w:t>
      </w:r>
      <w:r w:rsidRPr="00DF1B01">
        <w:rPr>
          <w:b/>
          <w:bCs/>
        </w:rPr>
        <w:t>:</w:t>
      </w:r>
      <w:r w:rsidRPr="00DF1B01">
        <w:rPr>
          <w:b/>
          <w:bCs/>
        </w:rPr>
        <w:tab/>
      </w:r>
      <w:r>
        <w:rPr>
          <w:b/>
          <w:bCs/>
        </w:rPr>
        <w:t xml:space="preserve">there was already baseline calibration method before RAN4 agreed to evaluate 28GHz firstly </w:t>
      </w:r>
    </w:p>
    <w:p w14:paraId="26A9D9BC" w14:textId="48891862" w:rsidR="004B24D3" w:rsidRPr="00B654A5" w:rsidRDefault="004B24D3" w:rsidP="00677DDF">
      <w:pPr>
        <w:rPr>
          <w:lang w:eastAsia="zh-CN"/>
        </w:rPr>
      </w:pPr>
    </w:p>
    <w:p w14:paraId="0761104F" w14:textId="24FD55D1" w:rsidR="00C33DF5" w:rsidRDefault="00DF726B" w:rsidP="00677DDF">
      <w:pPr>
        <w:rPr>
          <w:lang w:eastAsia="zh-CN"/>
        </w:rPr>
      </w:pPr>
      <w:r>
        <w:rPr>
          <w:lang w:eastAsia="zh-CN"/>
        </w:rPr>
        <w:t>We also run simulation at 39GHz with commercial antenna module to compare the performance difference between 28GHz and 39GHz with the same calibration process applied. As single company’s simulation result is not the same as the final agreed spec, our simulation at 39GHz is focusing on obtaining a factor which is a ratio from 39GHz results and 28GHz results. The final gap between bands are calculated as the 28GHz spec times the ratio factor.</w:t>
      </w:r>
    </w:p>
    <w:tbl>
      <w:tblPr>
        <w:tblStyle w:val="ad"/>
        <w:tblW w:w="0" w:type="auto"/>
        <w:tblLook w:val="04A0" w:firstRow="1" w:lastRow="0" w:firstColumn="1" w:lastColumn="0" w:noHBand="0" w:noVBand="1"/>
      </w:tblPr>
      <w:tblGrid>
        <w:gridCol w:w="3962"/>
        <w:gridCol w:w="1340"/>
        <w:gridCol w:w="1080"/>
        <w:gridCol w:w="1080"/>
        <w:gridCol w:w="1080"/>
        <w:gridCol w:w="1080"/>
      </w:tblGrid>
      <w:tr w:rsidR="00DF726B" w:rsidRPr="00DF726B" w14:paraId="1F8493F7" w14:textId="77777777" w:rsidTr="00DF726B">
        <w:trPr>
          <w:trHeight w:val="405"/>
        </w:trPr>
        <w:tc>
          <w:tcPr>
            <w:tcW w:w="3962" w:type="dxa"/>
            <w:hideMark/>
          </w:tcPr>
          <w:p w14:paraId="6CEF37EF" w14:textId="77777777" w:rsidR="00DF726B" w:rsidRPr="00DF726B" w:rsidRDefault="00DF726B" w:rsidP="00DF726B">
            <w:pPr>
              <w:rPr>
                <w:b/>
                <w:bCs/>
                <w:lang w:val="en-US" w:eastAsia="zh-CN"/>
              </w:rPr>
            </w:pPr>
            <w:r w:rsidRPr="00DF726B">
              <w:rPr>
                <w:rFonts w:hint="eastAsia"/>
                <w:b/>
                <w:bCs/>
                <w:lang w:eastAsia="zh-CN"/>
              </w:rPr>
              <w:t>AoA offset (deg)</w:t>
            </w:r>
          </w:p>
        </w:tc>
        <w:tc>
          <w:tcPr>
            <w:tcW w:w="1340" w:type="dxa"/>
            <w:noWrap/>
            <w:hideMark/>
          </w:tcPr>
          <w:p w14:paraId="3041ACB5" w14:textId="77777777" w:rsidR="00DF726B" w:rsidRPr="00DF726B" w:rsidRDefault="00DF726B" w:rsidP="00DF726B">
            <w:pPr>
              <w:rPr>
                <w:b/>
                <w:bCs/>
                <w:lang w:eastAsia="zh-CN"/>
              </w:rPr>
            </w:pPr>
            <w:r w:rsidRPr="00DF726B">
              <w:rPr>
                <w:rFonts w:hint="eastAsia"/>
                <w:b/>
                <w:bCs/>
                <w:lang w:eastAsia="zh-CN"/>
              </w:rPr>
              <w:t>30</w:t>
            </w:r>
          </w:p>
        </w:tc>
        <w:tc>
          <w:tcPr>
            <w:tcW w:w="1080" w:type="dxa"/>
            <w:noWrap/>
            <w:hideMark/>
          </w:tcPr>
          <w:p w14:paraId="628B7059" w14:textId="77777777" w:rsidR="00DF726B" w:rsidRPr="00DF726B" w:rsidRDefault="00DF726B" w:rsidP="00DF726B">
            <w:pPr>
              <w:rPr>
                <w:b/>
                <w:bCs/>
                <w:lang w:eastAsia="zh-CN"/>
              </w:rPr>
            </w:pPr>
            <w:r w:rsidRPr="00DF726B">
              <w:rPr>
                <w:rFonts w:hint="eastAsia"/>
                <w:b/>
                <w:bCs/>
                <w:lang w:eastAsia="zh-CN"/>
              </w:rPr>
              <w:t>60</w:t>
            </w:r>
          </w:p>
        </w:tc>
        <w:tc>
          <w:tcPr>
            <w:tcW w:w="1080" w:type="dxa"/>
            <w:noWrap/>
            <w:hideMark/>
          </w:tcPr>
          <w:p w14:paraId="1A61E2F2" w14:textId="77777777" w:rsidR="00DF726B" w:rsidRPr="00DF726B" w:rsidRDefault="00DF726B" w:rsidP="00DF726B">
            <w:pPr>
              <w:rPr>
                <w:b/>
                <w:bCs/>
                <w:lang w:eastAsia="zh-CN"/>
              </w:rPr>
            </w:pPr>
            <w:r w:rsidRPr="00DF726B">
              <w:rPr>
                <w:rFonts w:hint="eastAsia"/>
                <w:b/>
                <w:bCs/>
                <w:lang w:eastAsia="zh-CN"/>
              </w:rPr>
              <w:t>90</w:t>
            </w:r>
          </w:p>
        </w:tc>
        <w:tc>
          <w:tcPr>
            <w:tcW w:w="1080" w:type="dxa"/>
            <w:noWrap/>
            <w:hideMark/>
          </w:tcPr>
          <w:p w14:paraId="384C24DF" w14:textId="77777777" w:rsidR="00DF726B" w:rsidRPr="00DF726B" w:rsidRDefault="00DF726B" w:rsidP="00DF726B">
            <w:pPr>
              <w:rPr>
                <w:b/>
                <w:bCs/>
                <w:lang w:eastAsia="zh-CN"/>
              </w:rPr>
            </w:pPr>
            <w:r w:rsidRPr="00DF726B">
              <w:rPr>
                <w:rFonts w:hint="eastAsia"/>
                <w:b/>
                <w:bCs/>
                <w:lang w:eastAsia="zh-CN"/>
              </w:rPr>
              <w:t>120</w:t>
            </w:r>
          </w:p>
        </w:tc>
        <w:tc>
          <w:tcPr>
            <w:tcW w:w="1080" w:type="dxa"/>
            <w:noWrap/>
            <w:hideMark/>
          </w:tcPr>
          <w:p w14:paraId="5C2F5960" w14:textId="77777777" w:rsidR="00DF726B" w:rsidRPr="00DF726B" w:rsidRDefault="00DF726B" w:rsidP="00DF726B">
            <w:pPr>
              <w:rPr>
                <w:b/>
                <w:bCs/>
                <w:lang w:eastAsia="zh-CN"/>
              </w:rPr>
            </w:pPr>
            <w:r w:rsidRPr="00DF726B">
              <w:rPr>
                <w:rFonts w:hint="eastAsia"/>
                <w:b/>
                <w:bCs/>
                <w:lang w:eastAsia="zh-CN"/>
              </w:rPr>
              <w:t>150</w:t>
            </w:r>
          </w:p>
        </w:tc>
      </w:tr>
      <w:tr w:rsidR="00DF726B" w:rsidRPr="00DF726B" w14:paraId="4F1DDE1C" w14:textId="77777777" w:rsidTr="00DF726B">
        <w:trPr>
          <w:trHeight w:val="405"/>
        </w:trPr>
        <w:tc>
          <w:tcPr>
            <w:tcW w:w="3962" w:type="dxa"/>
            <w:hideMark/>
          </w:tcPr>
          <w:p w14:paraId="3C2D2746" w14:textId="77777777" w:rsidR="00DF726B" w:rsidRPr="00DF726B" w:rsidRDefault="00DF726B" w:rsidP="00DF726B">
            <w:pPr>
              <w:rPr>
                <w:lang w:eastAsia="zh-CN"/>
              </w:rPr>
            </w:pPr>
            <w:r w:rsidRPr="00DF726B">
              <w:rPr>
                <w:rFonts w:hint="eastAsia"/>
                <w:lang w:eastAsia="zh-CN"/>
              </w:rPr>
              <w:t>spec_28GHz</w:t>
            </w:r>
          </w:p>
        </w:tc>
        <w:tc>
          <w:tcPr>
            <w:tcW w:w="1340" w:type="dxa"/>
            <w:noWrap/>
            <w:hideMark/>
          </w:tcPr>
          <w:p w14:paraId="2B487947" w14:textId="77777777" w:rsidR="00DF726B" w:rsidRPr="00DF726B" w:rsidRDefault="00DF726B" w:rsidP="00DF726B">
            <w:pPr>
              <w:rPr>
                <w:lang w:eastAsia="zh-CN"/>
              </w:rPr>
            </w:pPr>
            <w:r w:rsidRPr="00DF726B">
              <w:rPr>
                <w:rFonts w:hint="eastAsia"/>
                <w:lang w:eastAsia="zh-CN"/>
              </w:rPr>
              <w:t>18.5%</w:t>
            </w:r>
          </w:p>
        </w:tc>
        <w:tc>
          <w:tcPr>
            <w:tcW w:w="1080" w:type="dxa"/>
            <w:noWrap/>
            <w:hideMark/>
          </w:tcPr>
          <w:p w14:paraId="16617243" w14:textId="77777777" w:rsidR="00DF726B" w:rsidRPr="00DF726B" w:rsidRDefault="00DF726B" w:rsidP="00DF726B">
            <w:pPr>
              <w:rPr>
                <w:lang w:eastAsia="zh-CN"/>
              </w:rPr>
            </w:pPr>
            <w:r w:rsidRPr="00DF726B">
              <w:rPr>
                <w:rFonts w:hint="eastAsia"/>
                <w:lang w:eastAsia="zh-CN"/>
              </w:rPr>
              <w:t>13.5%</w:t>
            </w:r>
          </w:p>
        </w:tc>
        <w:tc>
          <w:tcPr>
            <w:tcW w:w="1080" w:type="dxa"/>
            <w:noWrap/>
            <w:hideMark/>
          </w:tcPr>
          <w:p w14:paraId="3369232C" w14:textId="77777777" w:rsidR="00DF726B" w:rsidRPr="00DF726B" w:rsidRDefault="00DF726B" w:rsidP="00DF726B">
            <w:pPr>
              <w:rPr>
                <w:lang w:eastAsia="zh-CN"/>
              </w:rPr>
            </w:pPr>
            <w:r w:rsidRPr="00DF726B">
              <w:rPr>
                <w:rFonts w:hint="eastAsia"/>
                <w:lang w:eastAsia="zh-CN"/>
              </w:rPr>
              <w:t>12.5%</w:t>
            </w:r>
          </w:p>
        </w:tc>
        <w:tc>
          <w:tcPr>
            <w:tcW w:w="1080" w:type="dxa"/>
            <w:noWrap/>
            <w:hideMark/>
          </w:tcPr>
          <w:p w14:paraId="6377169D" w14:textId="77777777" w:rsidR="00DF726B" w:rsidRPr="00DF726B" w:rsidRDefault="00DF726B" w:rsidP="00DF726B">
            <w:pPr>
              <w:rPr>
                <w:lang w:eastAsia="zh-CN"/>
              </w:rPr>
            </w:pPr>
            <w:r w:rsidRPr="00DF726B">
              <w:rPr>
                <w:rFonts w:hint="eastAsia"/>
                <w:lang w:eastAsia="zh-CN"/>
              </w:rPr>
              <w:t>20.5%</w:t>
            </w:r>
          </w:p>
        </w:tc>
        <w:tc>
          <w:tcPr>
            <w:tcW w:w="1080" w:type="dxa"/>
            <w:noWrap/>
            <w:hideMark/>
          </w:tcPr>
          <w:p w14:paraId="6AAB77C0" w14:textId="77777777" w:rsidR="00DF726B" w:rsidRPr="00DF726B" w:rsidRDefault="00DF726B" w:rsidP="00DF726B">
            <w:pPr>
              <w:rPr>
                <w:lang w:eastAsia="zh-CN"/>
              </w:rPr>
            </w:pPr>
            <w:r w:rsidRPr="00DF726B">
              <w:rPr>
                <w:rFonts w:hint="eastAsia"/>
                <w:lang w:eastAsia="zh-CN"/>
              </w:rPr>
              <w:t>28.5%</w:t>
            </w:r>
          </w:p>
        </w:tc>
      </w:tr>
      <w:tr w:rsidR="00DF726B" w:rsidRPr="00DF726B" w14:paraId="5038742E" w14:textId="77777777" w:rsidTr="00DF726B">
        <w:trPr>
          <w:trHeight w:val="405"/>
        </w:trPr>
        <w:tc>
          <w:tcPr>
            <w:tcW w:w="3962" w:type="dxa"/>
            <w:hideMark/>
          </w:tcPr>
          <w:p w14:paraId="47DEBE73" w14:textId="77777777" w:rsidR="00DF726B" w:rsidRPr="00DF726B" w:rsidRDefault="00DF726B" w:rsidP="00DF726B">
            <w:pPr>
              <w:rPr>
                <w:lang w:eastAsia="zh-CN"/>
              </w:rPr>
            </w:pPr>
            <w:r w:rsidRPr="00DF726B">
              <w:rPr>
                <w:rFonts w:hint="eastAsia"/>
                <w:lang w:eastAsia="zh-CN"/>
              </w:rPr>
              <w:t>delta_factor</w:t>
            </w:r>
          </w:p>
        </w:tc>
        <w:tc>
          <w:tcPr>
            <w:tcW w:w="1340" w:type="dxa"/>
            <w:noWrap/>
            <w:hideMark/>
          </w:tcPr>
          <w:p w14:paraId="473D194B" w14:textId="740E4B64" w:rsidR="00DF726B" w:rsidRPr="00DF726B" w:rsidRDefault="00DF726B" w:rsidP="00DF726B">
            <w:pPr>
              <w:rPr>
                <w:lang w:eastAsia="zh-CN"/>
              </w:rPr>
            </w:pPr>
            <w:r w:rsidRPr="006E5224">
              <w:t xml:space="preserve">0.26 </w:t>
            </w:r>
          </w:p>
        </w:tc>
        <w:tc>
          <w:tcPr>
            <w:tcW w:w="1080" w:type="dxa"/>
            <w:noWrap/>
            <w:hideMark/>
          </w:tcPr>
          <w:p w14:paraId="0E003215" w14:textId="3C65AC80" w:rsidR="00DF726B" w:rsidRPr="00DF726B" w:rsidRDefault="00DF726B" w:rsidP="00DF726B">
            <w:pPr>
              <w:rPr>
                <w:lang w:eastAsia="zh-CN"/>
              </w:rPr>
            </w:pPr>
            <w:r w:rsidRPr="006E5224">
              <w:t xml:space="preserve">0.16 </w:t>
            </w:r>
          </w:p>
        </w:tc>
        <w:tc>
          <w:tcPr>
            <w:tcW w:w="1080" w:type="dxa"/>
            <w:noWrap/>
            <w:hideMark/>
          </w:tcPr>
          <w:p w14:paraId="388E0F52" w14:textId="0560FEEE" w:rsidR="00DF726B" w:rsidRPr="00DF726B" w:rsidRDefault="00DF726B" w:rsidP="00DF726B">
            <w:pPr>
              <w:rPr>
                <w:lang w:eastAsia="zh-CN"/>
              </w:rPr>
            </w:pPr>
            <w:r w:rsidRPr="006E5224">
              <w:t xml:space="preserve">-0.07 </w:t>
            </w:r>
          </w:p>
        </w:tc>
        <w:tc>
          <w:tcPr>
            <w:tcW w:w="1080" w:type="dxa"/>
            <w:noWrap/>
            <w:hideMark/>
          </w:tcPr>
          <w:p w14:paraId="3CEE7F67" w14:textId="0029E0C5" w:rsidR="00DF726B" w:rsidRPr="00DF726B" w:rsidRDefault="00DF726B" w:rsidP="00DF726B">
            <w:pPr>
              <w:rPr>
                <w:lang w:eastAsia="zh-CN"/>
              </w:rPr>
            </w:pPr>
            <w:r w:rsidRPr="006E5224">
              <w:t xml:space="preserve">-0.11 </w:t>
            </w:r>
          </w:p>
        </w:tc>
        <w:tc>
          <w:tcPr>
            <w:tcW w:w="1080" w:type="dxa"/>
            <w:noWrap/>
            <w:hideMark/>
          </w:tcPr>
          <w:p w14:paraId="249A5841" w14:textId="67A09DBD" w:rsidR="00DF726B" w:rsidRPr="00DF726B" w:rsidRDefault="00DF726B" w:rsidP="00DF726B">
            <w:pPr>
              <w:rPr>
                <w:lang w:eastAsia="zh-CN"/>
              </w:rPr>
            </w:pPr>
            <w:r w:rsidRPr="006E5224">
              <w:t xml:space="preserve">-0.15 </w:t>
            </w:r>
          </w:p>
        </w:tc>
      </w:tr>
      <w:tr w:rsidR="00DF726B" w:rsidRPr="00DF726B" w14:paraId="76949DA6" w14:textId="77777777" w:rsidTr="00DF726B">
        <w:trPr>
          <w:trHeight w:val="405"/>
        </w:trPr>
        <w:tc>
          <w:tcPr>
            <w:tcW w:w="3962" w:type="dxa"/>
            <w:hideMark/>
          </w:tcPr>
          <w:p w14:paraId="20CDD5E4" w14:textId="77777777" w:rsidR="00DF726B" w:rsidRPr="00DF726B" w:rsidRDefault="00DF726B" w:rsidP="00DF726B">
            <w:pPr>
              <w:rPr>
                <w:lang w:eastAsia="zh-CN"/>
              </w:rPr>
            </w:pPr>
            <w:r w:rsidRPr="00DF726B">
              <w:rPr>
                <w:rFonts w:hint="eastAsia"/>
                <w:lang w:eastAsia="zh-CN"/>
              </w:rPr>
              <w:t xml:space="preserve">delta_% </w:t>
            </w:r>
            <w:r w:rsidRPr="00DF726B">
              <w:rPr>
                <w:rFonts w:hint="eastAsia"/>
                <w:lang w:eastAsia="zh-CN"/>
              </w:rPr>
              <w:t>（</w:t>
            </w:r>
            <w:r w:rsidRPr="00DF726B">
              <w:rPr>
                <w:rFonts w:hint="eastAsia"/>
                <w:lang w:eastAsia="zh-CN"/>
              </w:rPr>
              <w:t>=spec_28GHz * delta_factor</w:t>
            </w:r>
            <w:r w:rsidRPr="00DF726B">
              <w:rPr>
                <w:rFonts w:hint="eastAsia"/>
                <w:lang w:eastAsia="zh-CN"/>
              </w:rPr>
              <w:t>）</w:t>
            </w:r>
          </w:p>
        </w:tc>
        <w:tc>
          <w:tcPr>
            <w:tcW w:w="1340" w:type="dxa"/>
            <w:noWrap/>
            <w:hideMark/>
          </w:tcPr>
          <w:p w14:paraId="139342C1" w14:textId="2CC05D39" w:rsidR="00DF726B" w:rsidRPr="00DF726B" w:rsidRDefault="00DF726B" w:rsidP="00DF726B">
            <w:pPr>
              <w:rPr>
                <w:lang w:eastAsia="zh-CN"/>
              </w:rPr>
            </w:pPr>
            <w:r w:rsidRPr="006E5224">
              <w:t>4.8%</w:t>
            </w:r>
          </w:p>
        </w:tc>
        <w:tc>
          <w:tcPr>
            <w:tcW w:w="1080" w:type="dxa"/>
            <w:noWrap/>
            <w:hideMark/>
          </w:tcPr>
          <w:p w14:paraId="13749F10" w14:textId="24695F79" w:rsidR="00DF726B" w:rsidRPr="00DF726B" w:rsidRDefault="00DF726B" w:rsidP="00DF726B">
            <w:pPr>
              <w:rPr>
                <w:lang w:eastAsia="zh-CN"/>
              </w:rPr>
            </w:pPr>
            <w:r w:rsidRPr="006E5224">
              <w:t>2.2%</w:t>
            </w:r>
          </w:p>
        </w:tc>
        <w:tc>
          <w:tcPr>
            <w:tcW w:w="1080" w:type="dxa"/>
            <w:noWrap/>
            <w:hideMark/>
          </w:tcPr>
          <w:p w14:paraId="7C06DE15" w14:textId="4C79E43C" w:rsidR="00DF726B" w:rsidRPr="00DF726B" w:rsidRDefault="00DF726B" w:rsidP="00DF726B">
            <w:pPr>
              <w:rPr>
                <w:lang w:eastAsia="zh-CN"/>
              </w:rPr>
            </w:pPr>
            <w:r w:rsidRPr="006E5224">
              <w:t>-0.9%</w:t>
            </w:r>
          </w:p>
        </w:tc>
        <w:tc>
          <w:tcPr>
            <w:tcW w:w="1080" w:type="dxa"/>
            <w:noWrap/>
            <w:hideMark/>
          </w:tcPr>
          <w:p w14:paraId="2E82D174" w14:textId="582B39AD" w:rsidR="00DF726B" w:rsidRPr="00DF726B" w:rsidRDefault="00DF726B" w:rsidP="00DF726B">
            <w:pPr>
              <w:rPr>
                <w:lang w:eastAsia="zh-CN"/>
              </w:rPr>
            </w:pPr>
            <w:r w:rsidRPr="006E5224">
              <w:t>-2.3%</w:t>
            </w:r>
          </w:p>
        </w:tc>
        <w:tc>
          <w:tcPr>
            <w:tcW w:w="1080" w:type="dxa"/>
            <w:noWrap/>
            <w:hideMark/>
          </w:tcPr>
          <w:p w14:paraId="6BAA1280" w14:textId="6327664C" w:rsidR="00DF726B" w:rsidRPr="00DF726B" w:rsidRDefault="00DF726B" w:rsidP="00DF726B">
            <w:pPr>
              <w:rPr>
                <w:lang w:eastAsia="zh-CN"/>
              </w:rPr>
            </w:pPr>
            <w:r w:rsidRPr="006E5224">
              <w:t>-4.3%</w:t>
            </w:r>
          </w:p>
        </w:tc>
      </w:tr>
    </w:tbl>
    <w:p w14:paraId="5928D785" w14:textId="77777777" w:rsidR="00DF726B" w:rsidRDefault="00DF726B" w:rsidP="00677DDF">
      <w:pPr>
        <w:rPr>
          <w:lang w:eastAsia="zh-CN"/>
        </w:rPr>
      </w:pPr>
    </w:p>
    <w:p w14:paraId="0EE0E1BC" w14:textId="345D56FC" w:rsidR="00DF726B" w:rsidRDefault="00B4545B" w:rsidP="00677DDF">
      <w:pPr>
        <w:rPr>
          <w:lang w:eastAsia="zh-CN"/>
        </w:rPr>
      </w:pPr>
      <w:r>
        <w:rPr>
          <w:rFonts w:hint="eastAsia"/>
          <w:lang w:eastAsia="zh-CN"/>
        </w:rPr>
        <w:t>T</w:t>
      </w:r>
      <w:r>
        <w:rPr>
          <w:lang w:eastAsia="zh-CN"/>
        </w:rPr>
        <w:t>he above simulation results comparison between 39GHz and 28GHz shows that the performance gap is not very large but still not negligible even there is calibration process.</w:t>
      </w:r>
    </w:p>
    <w:p w14:paraId="2E45C5A4" w14:textId="4E7D6ECB" w:rsidR="00B4545B" w:rsidRPr="002C12A2" w:rsidRDefault="00B4545B" w:rsidP="00B4545B">
      <w:pPr>
        <w:spacing w:after="120"/>
        <w:ind w:left="1418" w:hanging="1418"/>
        <w:rPr>
          <w:lang w:eastAsia="zh-CN"/>
        </w:rPr>
      </w:pPr>
      <w:r>
        <w:rPr>
          <w:b/>
          <w:bCs/>
        </w:rPr>
        <w:t>Observation 3</w:t>
      </w:r>
      <w:r w:rsidRPr="00DF1B01">
        <w:rPr>
          <w:b/>
          <w:bCs/>
        </w:rPr>
        <w:t>:</w:t>
      </w:r>
      <w:r w:rsidRPr="00DF1B01">
        <w:rPr>
          <w:b/>
          <w:bCs/>
        </w:rPr>
        <w:tab/>
      </w:r>
      <w:r w:rsidRPr="00B4545B">
        <w:rPr>
          <w:b/>
          <w:bCs/>
        </w:rPr>
        <w:t>simulation results comparison between 39GHz and 28GHz shows that the performance gap is not very large but still not negligible even there is calibration process</w:t>
      </w:r>
      <w:r>
        <w:rPr>
          <w:b/>
          <w:bCs/>
        </w:rPr>
        <w:t>.</w:t>
      </w:r>
    </w:p>
    <w:p w14:paraId="24D2076B" w14:textId="77777777" w:rsidR="00DF726B" w:rsidRPr="00B4545B" w:rsidRDefault="00DF726B" w:rsidP="00677DDF">
      <w:pPr>
        <w:rPr>
          <w:b/>
          <w:lang w:eastAsia="zh-CN"/>
        </w:rPr>
      </w:pPr>
    </w:p>
    <w:p w14:paraId="6EDA6113" w14:textId="4F5CD4A1" w:rsidR="00DF726B" w:rsidRDefault="00B4545B" w:rsidP="00677DDF">
      <w:pPr>
        <w:rPr>
          <w:lang w:eastAsia="zh-CN"/>
        </w:rPr>
      </w:pPr>
      <w:r>
        <w:rPr>
          <w:lang w:eastAsia="zh-CN"/>
        </w:rPr>
        <w:t>The simulation at 47GHz is not available as there is not antenna module supporting 47GHz as of now. According to the agreed simulation procedure in [2, R4-2306604]</w:t>
      </w:r>
    </w:p>
    <w:tbl>
      <w:tblPr>
        <w:tblStyle w:val="ad"/>
        <w:tblW w:w="0" w:type="auto"/>
        <w:tblLook w:val="04A0" w:firstRow="1" w:lastRow="0" w:firstColumn="1" w:lastColumn="0" w:noHBand="0" w:noVBand="1"/>
      </w:tblPr>
      <w:tblGrid>
        <w:gridCol w:w="9622"/>
      </w:tblGrid>
      <w:tr w:rsidR="00B4545B" w14:paraId="2847C01B" w14:textId="77777777" w:rsidTr="00B4545B">
        <w:tc>
          <w:tcPr>
            <w:tcW w:w="9622" w:type="dxa"/>
          </w:tcPr>
          <w:p w14:paraId="63A19E61" w14:textId="77777777" w:rsidR="00B4545B" w:rsidRDefault="00B4545B" w:rsidP="00B4545B">
            <w:pPr>
              <w:spacing w:after="0"/>
              <w:rPr>
                <w:b/>
                <w:color w:val="000000"/>
                <w:lang w:val="en-US" w:eastAsia="zh-CN"/>
              </w:rPr>
            </w:pPr>
            <w:r>
              <w:rPr>
                <w:b/>
                <w:color w:val="000000"/>
                <w:lang w:val="en-US" w:eastAsia="zh-CN"/>
              </w:rPr>
              <w:t>Agreement:</w:t>
            </w:r>
          </w:p>
          <w:p w14:paraId="4A45CF85" w14:textId="77777777" w:rsidR="00B4545B" w:rsidRDefault="00B4545B" w:rsidP="00B4545B">
            <w:pPr>
              <w:spacing w:after="0"/>
              <w:rPr>
                <w:bCs/>
                <w:color w:val="000000"/>
                <w:lang w:val="en-US" w:eastAsia="zh-CN"/>
              </w:rPr>
            </w:pPr>
          </w:p>
          <w:p w14:paraId="73370AD0" w14:textId="77777777" w:rsidR="00B4545B" w:rsidRDefault="00B4545B" w:rsidP="00B4545B">
            <w:pPr>
              <w:spacing w:after="0"/>
              <w:rPr>
                <w:bCs/>
                <w:color w:val="000000"/>
                <w:lang w:val="en-US" w:eastAsia="zh-CN"/>
              </w:rPr>
            </w:pPr>
            <w:r>
              <w:rPr>
                <w:rFonts w:hint="eastAsia"/>
                <w:bCs/>
                <w:color w:val="000000"/>
                <w:lang w:val="en-US" w:eastAsia="zh-CN"/>
              </w:rPr>
              <w:t>T</w:t>
            </w:r>
            <w:r>
              <w:rPr>
                <w:bCs/>
                <w:color w:val="000000"/>
                <w:lang w:val="en-US" w:eastAsia="zh-CN"/>
              </w:rPr>
              <w:t>he following procedure can be used as a guideline for simulation:</w:t>
            </w:r>
          </w:p>
          <w:p w14:paraId="21A6C42D" w14:textId="77777777" w:rsidR="00B4545B" w:rsidRDefault="00B4545B" w:rsidP="00B4545B">
            <w:pPr>
              <w:spacing w:after="0"/>
              <w:rPr>
                <w:bCs/>
                <w:color w:val="000000"/>
                <w:lang w:val="en-US" w:eastAsia="zh-CN"/>
              </w:rPr>
            </w:pPr>
          </w:p>
          <w:p w14:paraId="15C0BA82" w14:textId="77777777" w:rsidR="00B4545B" w:rsidRDefault="00B4545B" w:rsidP="00B4545B">
            <w:pPr>
              <w:pStyle w:val="af3"/>
              <w:overflowPunct w:val="0"/>
              <w:autoSpaceDE w:val="0"/>
              <w:autoSpaceDN w:val="0"/>
              <w:adjustRightInd w:val="0"/>
              <w:spacing w:after="120"/>
              <w:ind w:firstLineChars="0" w:firstLine="0"/>
              <w:rPr>
                <w:lang w:val="en-US" w:eastAsia="zh-CN"/>
              </w:rPr>
            </w:pPr>
            <w:r>
              <w:rPr>
                <w:lang w:val="en-US" w:eastAsia="zh-CN"/>
              </w:rPr>
              <w:t>1. For one UE implementation</w:t>
            </w:r>
          </w:p>
          <w:p w14:paraId="1DBFBDA2" w14:textId="77777777" w:rsidR="00B4545B" w:rsidRDefault="00B4545B" w:rsidP="00B4545B">
            <w:pPr>
              <w:pStyle w:val="af3"/>
              <w:overflowPunct w:val="0"/>
              <w:autoSpaceDE w:val="0"/>
              <w:autoSpaceDN w:val="0"/>
              <w:adjustRightInd w:val="0"/>
              <w:spacing w:after="120"/>
              <w:ind w:firstLineChars="0"/>
              <w:rPr>
                <w:lang w:val="en-US" w:eastAsia="zh-CN"/>
              </w:rPr>
            </w:pPr>
            <w:r>
              <w:rPr>
                <w:lang w:val="en-US" w:eastAsia="zh-CN"/>
              </w:rPr>
              <w:t>2. For one UE orientation</w:t>
            </w:r>
          </w:p>
          <w:p w14:paraId="5FDAB05D" w14:textId="77777777" w:rsidR="00B4545B" w:rsidRDefault="00B4545B" w:rsidP="00B4545B">
            <w:pPr>
              <w:pStyle w:val="af3"/>
              <w:overflowPunct w:val="0"/>
              <w:autoSpaceDE w:val="0"/>
              <w:autoSpaceDN w:val="0"/>
              <w:adjustRightInd w:val="0"/>
              <w:spacing w:after="120"/>
              <w:ind w:left="420" w:firstLineChars="0"/>
              <w:rPr>
                <w:lang w:val="en-US" w:eastAsia="zh-CN"/>
              </w:rPr>
            </w:pPr>
            <w:r>
              <w:rPr>
                <w:lang w:val="en-US" w:eastAsia="zh-CN"/>
              </w:rPr>
              <w:t xml:space="preserve"> 3. </w:t>
            </w:r>
            <w:r w:rsidRPr="00B4545B">
              <w:rPr>
                <w:highlight w:val="green"/>
                <w:lang w:val="en-US" w:eastAsia="zh-CN"/>
              </w:rPr>
              <w:t>Run EM simulation</w:t>
            </w:r>
            <w:r>
              <w:rPr>
                <w:lang w:val="en-US" w:eastAsia="zh-CN"/>
              </w:rPr>
              <w:t xml:space="preserve"> to obtain per-beam antenna gain patterns</w:t>
            </w:r>
          </w:p>
          <w:p w14:paraId="63ACC8AF" w14:textId="77777777" w:rsidR="00B4545B" w:rsidRDefault="00B4545B" w:rsidP="00B4545B">
            <w:pPr>
              <w:pStyle w:val="af3"/>
              <w:numPr>
                <w:ilvl w:val="3"/>
                <w:numId w:val="14"/>
              </w:numPr>
              <w:overflowPunct w:val="0"/>
              <w:autoSpaceDE w:val="0"/>
              <w:autoSpaceDN w:val="0"/>
              <w:adjustRightInd w:val="0"/>
              <w:spacing w:after="120"/>
              <w:ind w:firstLineChars="0"/>
              <w:rPr>
                <w:lang w:val="sv-SE" w:eastAsia="zh-CN"/>
              </w:rPr>
            </w:pPr>
            <w:r>
              <w:rPr>
                <w:lang w:val="sv-SE" w:eastAsia="zh-CN"/>
              </w:rPr>
              <w:t>Constant step size is suggested &lt;= 5°</w:t>
            </w:r>
          </w:p>
          <w:p w14:paraId="15E25E48" w14:textId="574903AB" w:rsidR="00B4545B" w:rsidRPr="00B4545B" w:rsidRDefault="00B4545B" w:rsidP="00B4545B">
            <w:pPr>
              <w:ind w:firstLineChars="200" w:firstLine="400"/>
              <w:rPr>
                <w:lang w:val="sv-SE" w:eastAsia="zh-CN"/>
              </w:rPr>
            </w:pPr>
            <w:r>
              <w:rPr>
                <w:rFonts w:hint="eastAsia"/>
                <w:lang w:val="sv-SE" w:eastAsia="zh-CN"/>
              </w:rPr>
              <w:t>.</w:t>
            </w:r>
            <w:r>
              <w:rPr>
                <w:lang w:val="sv-SE" w:eastAsia="zh-CN"/>
              </w:rPr>
              <w:t>.....</w:t>
            </w:r>
          </w:p>
        </w:tc>
      </w:tr>
    </w:tbl>
    <w:p w14:paraId="786098F1" w14:textId="00CEB16A" w:rsidR="00CC4BD0" w:rsidRPr="002C12A2" w:rsidRDefault="00CC4BD0" w:rsidP="00CC4BD0">
      <w:pPr>
        <w:spacing w:after="120"/>
        <w:ind w:left="1418" w:hanging="1418"/>
        <w:rPr>
          <w:lang w:eastAsia="zh-CN"/>
        </w:rPr>
      </w:pPr>
      <w:r>
        <w:rPr>
          <w:b/>
          <w:bCs/>
        </w:rPr>
        <w:lastRenderedPageBreak/>
        <w:t xml:space="preserve">Observation </w:t>
      </w:r>
      <w:r w:rsidR="00B4545B">
        <w:rPr>
          <w:b/>
          <w:bCs/>
        </w:rPr>
        <w:t>4</w:t>
      </w:r>
      <w:r w:rsidRPr="00DF1B01">
        <w:rPr>
          <w:b/>
          <w:bCs/>
        </w:rPr>
        <w:t>:</w:t>
      </w:r>
      <w:r w:rsidRPr="00DF1B01">
        <w:rPr>
          <w:b/>
          <w:bCs/>
        </w:rPr>
        <w:tab/>
      </w:r>
      <w:r w:rsidR="006C70CB" w:rsidRPr="006C70CB">
        <w:rPr>
          <w:b/>
          <w:bCs/>
        </w:rPr>
        <w:t>Multi-RX DL 2AoA spherical coverage requirements for PC3</w:t>
      </w:r>
      <w:r w:rsidR="004B24D3">
        <w:rPr>
          <w:b/>
          <w:bCs/>
        </w:rPr>
        <w:t xml:space="preserve"> were agreed to be </w:t>
      </w:r>
      <w:r w:rsidR="006C70CB">
        <w:rPr>
          <w:b/>
          <w:bCs/>
        </w:rPr>
        <w:t>derived based on the antenna pattern from electromagnetic simulation</w:t>
      </w:r>
      <w:r>
        <w:rPr>
          <w:b/>
          <w:bCs/>
        </w:rPr>
        <w:t>.</w:t>
      </w:r>
    </w:p>
    <w:p w14:paraId="215F3595" w14:textId="5D8FAAD9" w:rsidR="001A5711" w:rsidRDefault="00984489" w:rsidP="00677DDF">
      <w:pPr>
        <w:rPr>
          <w:lang w:eastAsia="zh-CN"/>
        </w:rPr>
      </w:pPr>
      <w:r>
        <w:rPr>
          <w:lang w:eastAsia="zh-CN"/>
        </w:rPr>
        <w:t xml:space="preserve">EM simulation at 39GHz is available so it is feasible to complete the requirement applicability at 39GHz in Rel-18 maintenance phase. </w:t>
      </w:r>
      <w:r w:rsidR="00B4545B">
        <w:rPr>
          <w:lang w:eastAsia="zh-CN"/>
        </w:rPr>
        <w:t>Given EM simulation at 47GHz is not available soon, considering the RAN4 requirement derivation proces</w:t>
      </w:r>
      <w:r>
        <w:rPr>
          <w:lang w:eastAsia="zh-CN"/>
        </w:rPr>
        <w:t>s and work load in the Rel-18 maintenance phase, the practical way is not to consider the applicability of requirements for 47GHz band.</w:t>
      </w:r>
    </w:p>
    <w:p w14:paraId="12F4998F" w14:textId="6A696639" w:rsidR="00E028C5" w:rsidRDefault="00E028C5" w:rsidP="00E028C5">
      <w:pPr>
        <w:spacing w:after="120"/>
        <w:ind w:left="1418" w:hanging="1418"/>
        <w:rPr>
          <w:lang w:eastAsia="zh-CN"/>
        </w:rPr>
      </w:pPr>
      <w:r>
        <w:rPr>
          <w:b/>
          <w:bCs/>
        </w:rPr>
        <w:t>Proposal 1</w:t>
      </w:r>
      <w:r w:rsidRPr="00DF1B01">
        <w:rPr>
          <w:b/>
          <w:bCs/>
        </w:rPr>
        <w:t>:</w:t>
      </w:r>
      <w:r w:rsidRPr="00DF1B01">
        <w:rPr>
          <w:b/>
          <w:bCs/>
        </w:rPr>
        <w:tab/>
      </w:r>
      <w:r w:rsidR="00984489">
        <w:rPr>
          <w:b/>
          <w:lang w:eastAsia="zh-CN"/>
        </w:rPr>
        <w:t xml:space="preserve">RAN4 to complete the PC3 Multi-RX DL 2AoA spherical coverage requirement for 28GHz &amp; 39GHz in Rel-18 stage including maintenance phase, and </w:t>
      </w:r>
      <w:r w:rsidR="00A91370">
        <w:rPr>
          <w:b/>
          <w:lang w:eastAsia="zh-CN"/>
        </w:rPr>
        <w:t xml:space="preserve">to </w:t>
      </w:r>
      <w:r w:rsidR="00984489">
        <w:rPr>
          <w:b/>
          <w:lang w:eastAsia="zh-CN"/>
        </w:rPr>
        <w:t>postpone the requirement applicability at 47GHz in future release when EM simulation is available.</w:t>
      </w:r>
    </w:p>
    <w:p w14:paraId="5D2FA7D4" w14:textId="284A3BC6" w:rsidR="00AA3C2B" w:rsidRPr="00AA3C2B" w:rsidRDefault="00AA3C2B" w:rsidP="00BD4AC5">
      <w:pPr>
        <w:spacing w:after="120"/>
        <w:ind w:left="1418" w:hanging="1418"/>
        <w:rPr>
          <w:lang w:eastAsia="zh-CN"/>
        </w:rPr>
      </w:pPr>
    </w:p>
    <w:p w14:paraId="3764CAFA" w14:textId="761D5D35" w:rsidR="00235EE7" w:rsidRDefault="00235EE7" w:rsidP="00235EE7">
      <w:pPr>
        <w:pStyle w:val="1"/>
      </w:pPr>
      <w:r>
        <w:t xml:space="preserve">3. </w:t>
      </w:r>
      <w:r>
        <w:tab/>
        <w:t>Conclusion</w:t>
      </w:r>
    </w:p>
    <w:p w14:paraId="66E204C3" w14:textId="77777777" w:rsidR="00BF3936" w:rsidRPr="002C12A2" w:rsidRDefault="00BF3936" w:rsidP="00BF3936">
      <w:pPr>
        <w:spacing w:after="120"/>
        <w:ind w:left="1418" w:hanging="1418"/>
        <w:rPr>
          <w:lang w:eastAsia="zh-CN"/>
        </w:rPr>
      </w:pPr>
      <w:r>
        <w:rPr>
          <w:b/>
          <w:bCs/>
        </w:rPr>
        <w:t>Observation 1</w:t>
      </w:r>
      <w:r w:rsidRPr="00DF1B01">
        <w:rPr>
          <w:b/>
          <w:bCs/>
        </w:rPr>
        <w:t>:</w:t>
      </w:r>
      <w:r w:rsidRPr="00DF1B01">
        <w:rPr>
          <w:b/>
          <w:bCs/>
        </w:rPr>
        <w:tab/>
      </w:r>
      <w:r>
        <w:rPr>
          <w:b/>
          <w:bCs/>
        </w:rPr>
        <w:t xml:space="preserve">It was agreed to define complete RF requirements for 28GHz bands first, and 39GHz and 47GHz bands can be evaluated if time allows. </w:t>
      </w:r>
    </w:p>
    <w:p w14:paraId="2C5A1D48" w14:textId="77777777" w:rsidR="00BF3936" w:rsidRPr="002C12A2" w:rsidRDefault="00BF3936" w:rsidP="00BF3936">
      <w:pPr>
        <w:spacing w:after="120"/>
        <w:ind w:left="1418" w:hanging="1418"/>
        <w:rPr>
          <w:lang w:eastAsia="zh-CN"/>
        </w:rPr>
      </w:pPr>
      <w:r>
        <w:rPr>
          <w:b/>
          <w:bCs/>
        </w:rPr>
        <w:t>Observation 2</w:t>
      </w:r>
      <w:r w:rsidRPr="00DF1B01">
        <w:rPr>
          <w:b/>
          <w:bCs/>
        </w:rPr>
        <w:t>:</w:t>
      </w:r>
      <w:r w:rsidRPr="00DF1B01">
        <w:rPr>
          <w:b/>
          <w:bCs/>
        </w:rPr>
        <w:tab/>
      </w:r>
      <w:r>
        <w:rPr>
          <w:b/>
          <w:bCs/>
        </w:rPr>
        <w:t xml:space="preserve">there was already baseline calibration method before RAN4 agreed to evaluate 28GHz firstly </w:t>
      </w:r>
    </w:p>
    <w:p w14:paraId="7E020C10" w14:textId="77777777" w:rsidR="00BF3936" w:rsidRPr="002C12A2" w:rsidRDefault="00BF3936" w:rsidP="00BF3936">
      <w:pPr>
        <w:spacing w:after="120"/>
        <w:ind w:left="1418" w:hanging="1418"/>
        <w:rPr>
          <w:lang w:eastAsia="zh-CN"/>
        </w:rPr>
      </w:pPr>
      <w:r>
        <w:rPr>
          <w:b/>
          <w:bCs/>
        </w:rPr>
        <w:t>Observation 3</w:t>
      </w:r>
      <w:r w:rsidRPr="00DF1B01">
        <w:rPr>
          <w:b/>
          <w:bCs/>
        </w:rPr>
        <w:t>:</w:t>
      </w:r>
      <w:r w:rsidRPr="00DF1B01">
        <w:rPr>
          <w:b/>
          <w:bCs/>
        </w:rPr>
        <w:tab/>
      </w:r>
      <w:r w:rsidRPr="00B4545B">
        <w:rPr>
          <w:b/>
          <w:bCs/>
        </w:rPr>
        <w:t>simulation results comparison between 39GHz and 28GHz shows that the performance gap is not very large but still not negligible even there is calibration process</w:t>
      </w:r>
      <w:r>
        <w:rPr>
          <w:b/>
          <w:bCs/>
        </w:rPr>
        <w:t>.</w:t>
      </w:r>
    </w:p>
    <w:p w14:paraId="3A88DCF0" w14:textId="77777777" w:rsidR="00BF3936" w:rsidRPr="002C12A2" w:rsidRDefault="00BF3936" w:rsidP="00BF3936">
      <w:pPr>
        <w:spacing w:after="120"/>
        <w:ind w:left="1418" w:hanging="1418"/>
        <w:rPr>
          <w:lang w:eastAsia="zh-CN"/>
        </w:rPr>
      </w:pPr>
      <w:r>
        <w:rPr>
          <w:b/>
          <w:bCs/>
        </w:rPr>
        <w:t>Observation 4</w:t>
      </w:r>
      <w:r w:rsidRPr="00DF1B01">
        <w:rPr>
          <w:b/>
          <w:bCs/>
        </w:rPr>
        <w:t>:</w:t>
      </w:r>
      <w:r w:rsidRPr="00DF1B01">
        <w:rPr>
          <w:b/>
          <w:bCs/>
        </w:rPr>
        <w:tab/>
      </w:r>
      <w:r w:rsidRPr="006C70CB">
        <w:rPr>
          <w:b/>
          <w:bCs/>
        </w:rPr>
        <w:t>Multi-RX DL 2AoA spherical coverage requirements for PC3</w:t>
      </w:r>
      <w:r>
        <w:rPr>
          <w:b/>
          <w:bCs/>
        </w:rPr>
        <w:t xml:space="preserve"> were agreed to be derived based on the antenna pattern from electromagnetic simulation.</w:t>
      </w:r>
    </w:p>
    <w:p w14:paraId="289C72F6" w14:textId="76D89B44" w:rsidR="00E142DC" w:rsidRPr="00BF3936" w:rsidRDefault="00BF3936" w:rsidP="00AA2CAF">
      <w:pPr>
        <w:spacing w:after="120"/>
        <w:ind w:left="1418" w:hanging="1418"/>
        <w:rPr>
          <w:lang w:eastAsia="zh-CN"/>
        </w:rPr>
      </w:pPr>
      <w:r>
        <w:rPr>
          <w:b/>
          <w:bCs/>
        </w:rPr>
        <w:t>Proposal 1</w:t>
      </w:r>
      <w:r w:rsidRPr="00DF1B01">
        <w:rPr>
          <w:b/>
          <w:bCs/>
        </w:rPr>
        <w:t>:</w:t>
      </w:r>
      <w:r w:rsidRPr="00DF1B01">
        <w:rPr>
          <w:b/>
          <w:bCs/>
        </w:rPr>
        <w:tab/>
      </w:r>
      <w:r>
        <w:rPr>
          <w:b/>
          <w:lang w:eastAsia="zh-CN"/>
        </w:rPr>
        <w:t>RAN4 to complete the PC3 Multi-RX DL 2AoA spherical coverage requirement for 28GHz &amp; 39GHz in Rel-18 stage including maintenance phase, and postpone the requirement applicability at 47GHz in future release when EM simulation is available.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5300D58F" w:rsidR="00244274" w:rsidRPr="00B2444F" w:rsidRDefault="00D7739C" w:rsidP="00186928">
      <w:pPr>
        <w:pStyle w:val="af3"/>
        <w:numPr>
          <w:ilvl w:val="0"/>
          <w:numId w:val="1"/>
        </w:numPr>
        <w:ind w:firstLineChars="0"/>
        <w:rPr>
          <w:lang w:val="en-US"/>
        </w:rPr>
      </w:pPr>
      <w:r w:rsidRPr="00D7739C">
        <w:rPr>
          <w:lang w:eastAsia="zh-CN"/>
        </w:rPr>
        <w:t>R4-2321722</w:t>
      </w:r>
      <w:r w:rsidR="005259C8">
        <w:rPr>
          <w:lang w:eastAsia="zh-CN"/>
        </w:rPr>
        <w:t xml:space="preserve">    “</w:t>
      </w:r>
      <w:r w:rsidRPr="00D7739C">
        <w:rPr>
          <w:lang w:eastAsia="zh-CN"/>
        </w:rPr>
        <w:t>Feature CR for FR2 multi-Rx</w:t>
      </w:r>
      <w:r w:rsidR="00992FC0">
        <w:rPr>
          <w:lang w:eastAsia="zh-CN"/>
        </w:rPr>
        <w:t xml:space="preserve">”, </w:t>
      </w:r>
      <w:r w:rsidR="00186928" w:rsidRPr="00186928">
        <w:rPr>
          <w:lang w:eastAsia="zh-CN"/>
        </w:rPr>
        <w:t>Qualcomm Incorporated, Vivo, Samsung, Sony, Apple</w:t>
      </w:r>
    </w:p>
    <w:p w14:paraId="7D661F21" w14:textId="77777777" w:rsidR="00B2444F" w:rsidRPr="00F4275F" w:rsidRDefault="00B2444F" w:rsidP="00B2444F">
      <w:pPr>
        <w:pStyle w:val="af3"/>
        <w:numPr>
          <w:ilvl w:val="0"/>
          <w:numId w:val="1"/>
        </w:numPr>
        <w:ind w:firstLineChars="0"/>
        <w:rPr>
          <w:lang w:val="en-US"/>
        </w:rPr>
      </w:pPr>
      <w:r w:rsidRPr="00CA237A">
        <w:rPr>
          <w:lang w:val="en-US"/>
        </w:rPr>
        <w:t>R4-</w:t>
      </w:r>
      <w:r>
        <w:rPr>
          <w:lang w:eastAsia="zh-CN"/>
        </w:rPr>
        <w:t>2306604    “</w:t>
      </w:r>
      <w:r w:rsidRPr="00CA237A">
        <w:rPr>
          <w:lang w:eastAsia="zh-CN"/>
        </w:rPr>
        <w:t>WF on FR2-1 UERF requirements for FR2 multi-Rx</w:t>
      </w:r>
      <w:r>
        <w:rPr>
          <w:lang w:eastAsia="zh-CN"/>
        </w:rPr>
        <w:t>”, vivo, Apple</w:t>
      </w:r>
    </w:p>
    <w:p w14:paraId="176AF58C" w14:textId="77777777" w:rsidR="00B2444F" w:rsidRPr="005B57BA" w:rsidRDefault="00B2444F" w:rsidP="00B2444F">
      <w:pPr>
        <w:pStyle w:val="af3"/>
        <w:numPr>
          <w:ilvl w:val="0"/>
          <w:numId w:val="1"/>
        </w:numPr>
        <w:ind w:firstLineChars="0"/>
        <w:rPr>
          <w:lang w:val="en-US"/>
        </w:rPr>
      </w:pPr>
      <w:r>
        <w:rPr>
          <w:lang w:eastAsia="zh-CN"/>
        </w:rPr>
        <w:t>R4-2303078    “</w:t>
      </w:r>
      <w:r w:rsidRPr="004B56AD">
        <w:rPr>
          <w:lang w:eastAsia="zh-CN"/>
        </w:rPr>
        <w:t>WF on NR FR2 multi-Rx chain DL reception</w:t>
      </w:r>
      <w:r>
        <w:rPr>
          <w:lang w:eastAsia="zh-CN"/>
        </w:rPr>
        <w:t>”, Samsung, Apple</w:t>
      </w:r>
    </w:p>
    <w:sectPr w:rsidR="00B2444F"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9FE7" w14:textId="77777777" w:rsidR="009E4613" w:rsidRDefault="009E4613" w:rsidP="00707BAC">
      <w:pPr>
        <w:spacing w:after="0"/>
      </w:pPr>
      <w:r>
        <w:separator/>
      </w:r>
    </w:p>
  </w:endnote>
  <w:endnote w:type="continuationSeparator" w:id="0">
    <w:p w14:paraId="1B933EBE" w14:textId="77777777" w:rsidR="009E4613" w:rsidRDefault="009E461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35DFF" w14:textId="77777777" w:rsidR="009E4613" w:rsidRDefault="009E4613" w:rsidP="00707BAC">
      <w:pPr>
        <w:spacing w:after="0"/>
      </w:pPr>
      <w:r>
        <w:separator/>
      </w:r>
    </w:p>
  </w:footnote>
  <w:footnote w:type="continuationSeparator" w:id="0">
    <w:p w14:paraId="04081D7F" w14:textId="77777777" w:rsidR="009E4613" w:rsidRDefault="009E461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5"/>
  </w:num>
  <w:num w:numId="4">
    <w:abstractNumId w:val="1"/>
  </w:num>
  <w:num w:numId="5">
    <w:abstractNumId w:val="13"/>
  </w:num>
  <w:num w:numId="6">
    <w:abstractNumId w:val="10"/>
  </w:num>
  <w:num w:numId="7">
    <w:abstractNumId w:val="4"/>
  </w:num>
  <w:num w:numId="8">
    <w:abstractNumId w:val="0"/>
  </w:num>
  <w:num w:numId="9">
    <w:abstractNumId w:val="2"/>
  </w:num>
  <w:num w:numId="10">
    <w:abstractNumId w:val="6"/>
  </w:num>
  <w:num w:numId="11">
    <w:abstractNumId w:val="3"/>
  </w:num>
  <w:num w:numId="12">
    <w:abstractNumId w:val="11"/>
  </w:num>
  <w:num w:numId="13">
    <w:abstractNumId w:val="9"/>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107C"/>
    <w:rsid w:val="0006136D"/>
    <w:rsid w:val="00061E36"/>
    <w:rsid w:val="00062E39"/>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41F5"/>
    <w:rsid w:val="000C518C"/>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49A"/>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C29"/>
    <w:rsid w:val="00164965"/>
    <w:rsid w:val="00165C4F"/>
    <w:rsid w:val="00166E70"/>
    <w:rsid w:val="00171914"/>
    <w:rsid w:val="001735AE"/>
    <w:rsid w:val="00173973"/>
    <w:rsid w:val="001744FE"/>
    <w:rsid w:val="001761E9"/>
    <w:rsid w:val="00176AE3"/>
    <w:rsid w:val="00176BE7"/>
    <w:rsid w:val="00177E2D"/>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146A"/>
    <w:rsid w:val="003C19FC"/>
    <w:rsid w:val="003C3383"/>
    <w:rsid w:val="003C3B47"/>
    <w:rsid w:val="003C412A"/>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67B5E"/>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CB6"/>
    <w:rsid w:val="00CF6928"/>
    <w:rsid w:val="00CF69F2"/>
    <w:rsid w:val="00CF6DF1"/>
    <w:rsid w:val="00D002C3"/>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ABB56-9CBC-462D-8692-43A316E1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21825</TotalTime>
  <Pages>3</Pages>
  <Words>911</Words>
  <Characters>5197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47</cp:revision>
  <cp:lastPrinted>2020-04-08T05:49:00Z</cp:lastPrinted>
  <dcterms:created xsi:type="dcterms:W3CDTF">2020-04-08T09:11:00Z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